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08" w:rsidRPr="00261173" w:rsidRDefault="00FC6008" w:rsidP="009F2D2C">
      <w:pPr>
        <w:spacing w:line="360" w:lineRule="auto"/>
        <w:jc w:val="center"/>
        <w:rPr>
          <w:b/>
          <w:bCs/>
          <w:color w:val="000000"/>
          <w:sz w:val="24"/>
        </w:rPr>
      </w:pPr>
    </w:p>
    <w:p w:rsidR="00FC6008" w:rsidRPr="00261173" w:rsidRDefault="00FC6008" w:rsidP="009F2D2C">
      <w:pPr>
        <w:spacing w:line="360" w:lineRule="auto"/>
        <w:jc w:val="center"/>
        <w:rPr>
          <w:b/>
          <w:bCs/>
          <w:color w:val="000000"/>
          <w:sz w:val="24"/>
        </w:rPr>
      </w:pPr>
    </w:p>
    <w:p w:rsidR="00FC6008" w:rsidRPr="00261173" w:rsidRDefault="00FC6008" w:rsidP="009F2D2C">
      <w:pPr>
        <w:spacing w:line="360" w:lineRule="auto"/>
        <w:jc w:val="center"/>
        <w:rPr>
          <w:b/>
          <w:bCs/>
          <w:color w:val="000000"/>
          <w:sz w:val="24"/>
        </w:rPr>
      </w:pPr>
    </w:p>
    <w:p w:rsidR="00FC6008" w:rsidRPr="00261173" w:rsidRDefault="00FC6008" w:rsidP="009F2D2C">
      <w:pPr>
        <w:spacing w:line="360" w:lineRule="auto"/>
        <w:jc w:val="center"/>
        <w:rPr>
          <w:b/>
          <w:bCs/>
          <w:color w:val="000000"/>
          <w:sz w:val="24"/>
        </w:rPr>
      </w:pPr>
    </w:p>
    <w:p w:rsidR="00FC6008" w:rsidRPr="00261173" w:rsidRDefault="00FC6008" w:rsidP="009F2D2C">
      <w:pPr>
        <w:spacing w:line="360" w:lineRule="auto"/>
        <w:jc w:val="center"/>
        <w:rPr>
          <w:b/>
          <w:bCs/>
          <w:color w:val="000000"/>
          <w:sz w:val="24"/>
        </w:rPr>
      </w:pPr>
    </w:p>
    <w:p w:rsidR="00FC6008" w:rsidRPr="00261173" w:rsidRDefault="00FC6008" w:rsidP="00006415">
      <w:pPr>
        <w:jc w:val="center"/>
        <w:rPr>
          <w:rFonts w:eastAsia="楷体_GB2312"/>
          <w:b/>
          <w:color w:val="000000"/>
          <w:sz w:val="48"/>
          <w:szCs w:val="48"/>
        </w:rPr>
      </w:pPr>
      <w:r w:rsidRPr="00261173">
        <w:rPr>
          <w:rFonts w:eastAsia="楷体_GB2312" w:hint="eastAsia"/>
          <w:b/>
          <w:color w:val="000000"/>
          <w:sz w:val="48"/>
          <w:szCs w:val="48"/>
        </w:rPr>
        <w:t>厦门大学嘉庚学院</w:t>
      </w:r>
    </w:p>
    <w:p w:rsidR="00FC6008" w:rsidRPr="00F3446D" w:rsidRDefault="00FC6008" w:rsidP="00006415">
      <w:pPr>
        <w:jc w:val="center"/>
        <w:rPr>
          <w:rFonts w:eastAsia="楷体_GB2312"/>
          <w:b/>
          <w:color w:val="000000"/>
          <w:sz w:val="48"/>
          <w:szCs w:val="48"/>
        </w:rPr>
      </w:pPr>
      <w:r w:rsidRPr="00F3446D">
        <w:rPr>
          <w:rFonts w:eastAsia="楷体_GB2312" w:hint="eastAsia"/>
          <w:b/>
          <w:color w:val="000000"/>
          <w:sz w:val="48"/>
          <w:szCs w:val="48"/>
        </w:rPr>
        <w:t>文传学院高清虚拟演播室设备</w:t>
      </w:r>
    </w:p>
    <w:p w:rsidR="00FC6008" w:rsidRPr="00261173" w:rsidRDefault="00FC6008" w:rsidP="00E17A06">
      <w:pPr>
        <w:spacing w:line="360" w:lineRule="auto"/>
        <w:jc w:val="center"/>
        <w:rPr>
          <w:rFonts w:ascii="楷体_GB2312" w:eastAsia="楷体_GB2312"/>
          <w:b/>
          <w:bCs/>
          <w:color w:val="000000"/>
          <w:sz w:val="52"/>
          <w:szCs w:val="52"/>
        </w:rPr>
      </w:pPr>
    </w:p>
    <w:p w:rsidR="00FC6008" w:rsidRPr="00261173" w:rsidRDefault="00FC6008" w:rsidP="00006415">
      <w:pPr>
        <w:jc w:val="center"/>
        <w:rPr>
          <w:rFonts w:eastAsia="楷体_GB2312"/>
          <w:color w:val="000000"/>
          <w:sz w:val="84"/>
        </w:rPr>
      </w:pPr>
      <w:r w:rsidRPr="00261173">
        <w:rPr>
          <w:rFonts w:eastAsia="楷体_GB2312" w:hint="eastAsia"/>
          <w:color w:val="000000"/>
          <w:sz w:val="84"/>
        </w:rPr>
        <w:t>招</w:t>
      </w:r>
      <w:r w:rsidRPr="00261173">
        <w:rPr>
          <w:rFonts w:eastAsia="楷体_GB2312"/>
          <w:color w:val="000000"/>
          <w:sz w:val="84"/>
        </w:rPr>
        <w:t xml:space="preserve">  </w:t>
      </w:r>
      <w:r w:rsidRPr="00261173">
        <w:rPr>
          <w:rFonts w:eastAsia="楷体_GB2312" w:hint="eastAsia"/>
          <w:color w:val="000000"/>
          <w:sz w:val="84"/>
        </w:rPr>
        <w:t>标</w:t>
      </w:r>
      <w:r w:rsidRPr="00261173">
        <w:rPr>
          <w:rFonts w:eastAsia="楷体_GB2312"/>
          <w:color w:val="000000"/>
          <w:sz w:val="84"/>
        </w:rPr>
        <w:t xml:space="preserve">  </w:t>
      </w:r>
      <w:r w:rsidRPr="00261173">
        <w:rPr>
          <w:rFonts w:eastAsia="楷体_GB2312" w:hint="eastAsia"/>
          <w:color w:val="000000"/>
          <w:sz w:val="84"/>
        </w:rPr>
        <w:t>文</w:t>
      </w:r>
      <w:r w:rsidRPr="00261173">
        <w:rPr>
          <w:rFonts w:eastAsia="楷体_GB2312"/>
          <w:color w:val="000000"/>
          <w:sz w:val="84"/>
        </w:rPr>
        <w:t xml:space="preserve">  </w:t>
      </w:r>
      <w:r w:rsidRPr="00261173">
        <w:rPr>
          <w:rFonts w:eastAsia="楷体_GB2312" w:hint="eastAsia"/>
          <w:color w:val="000000"/>
          <w:sz w:val="84"/>
        </w:rPr>
        <w:t>件</w:t>
      </w:r>
    </w:p>
    <w:p w:rsidR="00FC6008" w:rsidRPr="00261173" w:rsidRDefault="00FC6008" w:rsidP="00B707EB">
      <w:pPr>
        <w:jc w:val="center"/>
        <w:rPr>
          <w:rFonts w:ascii="楷体_GB2312" w:eastAsia="楷体_GB2312"/>
          <w:b/>
          <w:bCs/>
          <w:color w:val="000000"/>
          <w:sz w:val="52"/>
          <w:szCs w:val="52"/>
        </w:rPr>
      </w:pPr>
      <w:r w:rsidRPr="00261173">
        <w:rPr>
          <w:rFonts w:hint="eastAsia"/>
          <w:b/>
          <w:color w:val="000000"/>
          <w:sz w:val="36"/>
          <w:szCs w:val="36"/>
        </w:rPr>
        <w:t>项目编号：</w:t>
      </w:r>
      <w:r w:rsidRPr="00261173">
        <w:rPr>
          <w:b/>
          <w:color w:val="000000"/>
          <w:sz w:val="36"/>
          <w:szCs w:val="36"/>
        </w:rPr>
        <w:t>JGXY-2016-0</w:t>
      </w:r>
      <w:r>
        <w:rPr>
          <w:b/>
          <w:color w:val="000000"/>
          <w:sz w:val="36"/>
          <w:szCs w:val="36"/>
        </w:rPr>
        <w:t>37</w:t>
      </w:r>
    </w:p>
    <w:p w:rsidR="00FC6008" w:rsidRPr="00261173" w:rsidRDefault="00FC6008" w:rsidP="009F2D2C">
      <w:pPr>
        <w:spacing w:line="360" w:lineRule="auto"/>
        <w:jc w:val="center"/>
        <w:rPr>
          <w:rFonts w:ascii="楷体_GB2312" w:eastAsia="楷体_GB2312"/>
          <w:b/>
          <w:bCs/>
          <w:color w:val="000000"/>
          <w:sz w:val="52"/>
          <w:szCs w:val="52"/>
        </w:rPr>
      </w:pPr>
    </w:p>
    <w:p w:rsidR="00FC6008" w:rsidRPr="00261173" w:rsidRDefault="00FC6008" w:rsidP="00E17A06">
      <w:pPr>
        <w:spacing w:line="360" w:lineRule="auto"/>
        <w:jc w:val="center"/>
        <w:rPr>
          <w:rFonts w:ascii="楷体_GB2312" w:eastAsia="楷体_GB2312"/>
          <w:b/>
          <w:bCs/>
          <w:color w:val="000000"/>
          <w:sz w:val="52"/>
          <w:szCs w:val="52"/>
        </w:rPr>
      </w:pPr>
    </w:p>
    <w:p w:rsidR="00FC6008" w:rsidRPr="00261173" w:rsidRDefault="00FC6008" w:rsidP="009F2D2C">
      <w:pPr>
        <w:spacing w:line="360" w:lineRule="auto"/>
        <w:jc w:val="center"/>
        <w:rPr>
          <w:rFonts w:ascii="楷体_GB2312" w:eastAsia="楷体_GB2312"/>
          <w:b/>
          <w:bCs/>
          <w:color w:val="000000"/>
          <w:sz w:val="36"/>
          <w:szCs w:val="36"/>
        </w:rPr>
      </w:pPr>
    </w:p>
    <w:p w:rsidR="00FC6008" w:rsidRPr="00261173" w:rsidRDefault="00FC6008" w:rsidP="009F2D2C">
      <w:pPr>
        <w:spacing w:line="360" w:lineRule="auto"/>
        <w:jc w:val="center"/>
        <w:rPr>
          <w:rFonts w:ascii="楷体_GB2312" w:eastAsia="楷体_GB2312"/>
          <w:b/>
          <w:bCs/>
          <w:color w:val="000000"/>
          <w:sz w:val="36"/>
          <w:szCs w:val="36"/>
        </w:rPr>
      </w:pPr>
    </w:p>
    <w:p w:rsidR="00FC6008" w:rsidRPr="00261173" w:rsidRDefault="00FC6008" w:rsidP="00592C0A">
      <w:pPr>
        <w:spacing w:line="360" w:lineRule="auto"/>
        <w:jc w:val="center"/>
        <w:rPr>
          <w:rFonts w:ascii="楷体_GB2312" w:eastAsia="楷体_GB2312"/>
          <w:b/>
          <w:bCs/>
          <w:color w:val="000000"/>
          <w:sz w:val="36"/>
          <w:szCs w:val="36"/>
        </w:rPr>
      </w:pPr>
    </w:p>
    <w:p w:rsidR="00FC6008" w:rsidRPr="00261173" w:rsidRDefault="00FC6008" w:rsidP="000A05A0">
      <w:pPr>
        <w:spacing w:line="480" w:lineRule="auto"/>
        <w:ind w:firstLineChars="675" w:firstLine="31680"/>
        <w:rPr>
          <w:rFonts w:eastAsia="楷体_GB2312"/>
          <w:color w:val="000000"/>
          <w:w w:val="98"/>
          <w:sz w:val="32"/>
          <w:szCs w:val="32"/>
          <w:u w:val="single"/>
        </w:rPr>
      </w:pPr>
      <w:r w:rsidRPr="00261173">
        <w:rPr>
          <w:rFonts w:eastAsia="楷体_GB2312" w:hint="eastAsia"/>
          <w:color w:val="000000"/>
          <w:sz w:val="32"/>
          <w:szCs w:val="32"/>
        </w:rPr>
        <w:t>项目名称：</w:t>
      </w:r>
      <w:r w:rsidRPr="002F6C1F">
        <w:rPr>
          <w:rFonts w:eastAsia="楷体_GB2312" w:hint="eastAsia"/>
          <w:color w:val="000000"/>
          <w:w w:val="98"/>
          <w:sz w:val="32"/>
          <w:szCs w:val="32"/>
          <w:u w:val="single"/>
        </w:rPr>
        <w:t>文传学院</w:t>
      </w:r>
      <w:r w:rsidRPr="00D7022A">
        <w:rPr>
          <w:rFonts w:eastAsia="楷体_GB2312" w:hint="eastAsia"/>
          <w:color w:val="000000"/>
          <w:w w:val="98"/>
          <w:sz w:val="32"/>
          <w:szCs w:val="32"/>
          <w:u w:val="single"/>
        </w:rPr>
        <w:t>高清虚拟演播室设备</w:t>
      </w:r>
    </w:p>
    <w:p w:rsidR="00FC6008" w:rsidRPr="00261173" w:rsidRDefault="00FC6008" w:rsidP="000A05A0">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招</w:t>
      </w:r>
      <w:r w:rsidRPr="00261173">
        <w:rPr>
          <w:rFonts w:eastAsia="楷体_GB2312"/>
          <w:color w:val="000000"/>
          <w:sz w:val="32"/>
          <w:szCs w:val="32"/>
        </w:rPr>
        <w:t xml:space="preserve"> </w:t>
      </w:r>
      <w:r w:rsidRPr="00261173">
        <w:rPr>
          <w:rFonts w:eastAsia="楷体_GB2312" w:hint="eastAsia"/>
          <w:color w:val="000000"/>
          <w:sz w:val="32"/>
          <w:szCs w:val="32"/>
        </w:rPr>
        <w:t>标</w:t>
      </w:r>
      <w:r w:rsidRPr="00261173">
        <w:rPr>
          <w:rFonts w:eastAsia="楷体_GB2312"/>
          <w:color w:val="000000"/>
          <w:sz w:val="32"/>
          <w:szCs w:val="32"/>
        </w:rPr>
        <w:t xml:space="preserve"> </w:t>
      </w:r>
      <w:r w:rsidRPr="00261173">
        <w:rPr>
          <w:rFonts w:eastAsia="楷体_GB2312" w:hint="eastAsia"/>
          <w:color w:val="000000"/>
          <w:sz w:val="32"/>
          <w:szCs w:val="32"/>
        </w:rPr>
        <w:t>人：</w:t>
      </w:r>
      <w:r w:rsidRPr="00261173">
        <w:rPr>
          <w:rFonts w:eastAsia="楷体_GB2312" w:hint="eastAsia"/>
          <w:color w:val="000000"/>
          <w:sz w:val="32"/>
          <w:szCs w:val="32"/>
          <w:u w:val="single"/>
        </w:rPr>
        <w:t>厦门大学嘉庚学院</w:t>
      </w:r>
      <w:r>
        <w:rPr>
          <w:rFonts w:eastAsia="楷体_GB2312"/>
          <w:color w:val="000000"/>
          <w:sz w:val="32"/>
          <w:szCs w:val="32"/>
          <w:u w:val="single"/>
        </w:rPr>
        <w:t xml:space="preserve">         </w:t>
      </w:r>
    </w:p>
    <w:p w:rsidR="00FC6008" w:rsidRPr="00261173" w:rsidRDefault="00FC6008" w:rsidP="000A05A0">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地</w:t>
      </w:r>
      <w:r w:rsidRPr="00261173">
        <w:rPr>
          <w:rFonts w:eastAsia="楷体_GB2312"/>
          <w:color w:val="000000"/>
          <w:sz w:val="32"/>
          <w:szCs w:val="32"/>
        </w:rPr>
        <w:t xml:space="preserve">    </w:t>
      </w:r>
      <w:r w:rsidRPr="00261173">
        <w:rPr>
          <w:rFonts w:eastAsia="楷体_GB2312" w:hint="eastAsia"/>
          <w:color w:val="000000"/>
          <w:sz w:val="32"/>
          <w:szCs w:val="32"/>
        </w:rPr>
        <w:t>址：</w:t>
      </w:r>
      <w:r w:rsidRPr="00261173">
        <w:rPr>
          <w:rFonts w:eastAsia="楷体_GB2312" w:hint="eastAsia"/>
          <w:color w:val="000000"/>
          <w:sz w:val="32"/>
          <w:szCs w:val="32"/>
          <w:u w:val="single"/>
        </w:rPr>
        <w:t>厦门大学漳州校区</w:t>
      </w:r>
      <w:r>
        <w:rPr>
          <w:rFonts w:eastAsia="楷体_GB2312"/>
          <w:color w:val="000000"/>
          <w:sz w:val="32"/>
          <w:szCs w:val="32"/>
          <w:u w:val="single"/>
        </w:rPr>
        <w:t xml:space="preserve">         </w:t>
      </w:r>
    </w:p>
    <w:p w:rsidR="00FC6008" w:rsidRPr="00261173" w:rsidRDefault="00FC6008" w:rsidP="000A05A0">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日</w:t>
      </w:r>
      <w:r w:rsidRPr="00261173">
        <w:rPr>
          <w:rFonts w:eastAsia="楷体_GB2312"/>
          <w:color w:val="000000"/>
          <w:sz w:val="32"/>
          <w:szCs w:val="32"/>
        </w:rPr>
        <w:t xml:space="preserve">    </w:t>
      </w:r>
      <w:r w:rsidRPr="00261173">
        <w:rPr>
          <w:rFonts w:eastAsia="楷体_GB2312" w:hint="eastAsia"/>
          <w:color w:val="000000"/>
          <w:sz w:val="32"/>
          <w:szCs w:val="32"/>
        </w:rPr>
        <w:t>期：</w:t>
      </w:r>
      <w:r w:rsidRPr="00261173">
        <w:rPr>
          <w:rFonts w:eastAsia="楷体_GB2312"/>
          <w:color w:val="000000"/>
          <w:sz w:val="32"/>
          <w:szCs w:val="32"/>
          <w:u w:val="single"/>
        </w:rPr>
        <w:t>2016</w:t>
      </w:r>
      <w:r w:rsidRPr="00261173">
        <w:rPr>
          <w:rFonts w:eastAsia="楷体_GB2312" w:hint="eastAsia"/>
          <w:color w:val="000000"/>
          <w:sz w:val="32"/>
          <w:szCs w:val="32"/>
          <w:u w:val="single"/>
        </w:rPr>
        <w:t>年</w:t>
      </w:r>
      <w:r>
        <w:rPr>
          <w:rFonts w:eastAsia="楷体_GB2312"/>
          <w:color w:val="000000"/>
          <w:sz w:val="32"/>
          <w:szCs w:val="32"/>
          <w:u w:val="single"/>
        </w:rPr>
        <w:t>10</w:t>
      </w:r>
      <w:r w:rsidRPr="00261173">
        <w:rPr>
          <w:rFonts w:eastAsia="楷体_GB2312" w:hint="eastAsia"/>
          <w:color w:val="000000"/>
          <w:sz w:val="32"/>
          <w:szCs w:val="32"/>
          <w:u w:val="single"/>
        </w:rPr>
        <w:t>月</w:t>
      </w:r>
      <w:r w:rsidRPr="00261173">
        <w:rPr>
          <w:rFonts w:eastAsia="楷体_GB2312"/>
          <w:color w:val="000000"/>
          <w:sz w:val="32"/>
          <w:szCs w:val="32"/>
          <w:u w:val="single"/>
        </w:rPr>
        <w:t xml:space="preserve"> </w:t>
      </w:r>
      <w:r>
        <w:rPr>
          <w:rFonts w:eastAsia="楷体_GB2312"/>
          <w:color w:val="000000"/>
          <w:sz w:val="32"/>
          <w:szCs w:val="32"/>
          <w:u w:val="single"/>
        </w:rPr>
        <w:t xml:space="preserve">              </w:t>
      </w:r>
    </w:p>
    <w:p w:rsidR="00FC6008" w:rsidRPr="00261173" w:rsidRDefault="00FC6008" w:rsidP="00592C0A">
      <w:pPr>
        <w:spacing w:line="480" w:lineRule="auto"/>
        <w:rPr>
          <w:rFonts w:eastAsia="楷体_GB2312"/>
          <w:color w:val="000000"/>
          <w:sz w:val="52"/>
          <w:szCs w:val="52"/>
        </w:rPr>
        <w:sectPr w:rsidR="00FC6008" w:rsidRPr="00261173" w:rsidSect="00B1045D">
          <w:footerReference w:type="even" r:id="rId7"/>
          <w:pgSz w:w="11906" w:h="16838"/>
          <w:pgMar w:top="964" w:right="1191" w:bottom="964" w:left="1191" w:header="851" w:footer="992" w:gutter="0"/>
          <w:cols w:space="425"/>
          <w:docGrid w:type="lines" w:linePitch="312"/>
        </w:sectPr>
      </w:pPr>
    </w:p>
    <w:p w:rsidR="00FC6008" w:rsidRPr="00261173" w:rsidRDefault="00FC6008" w:rsidP="00651705">
      <w:pPr>
        <w:spacing w:line="480" w:lineRule="auto"/>
        <w:jc w:val="center"/>
        <w:rPr>
          <w:rFonts w:eastAsia="楷体_GB2312"/>
          <w:color w:val="000000"/>
          <w:sz w:val="52"/>
          <w:szCs w:val="52"/>
        </w:rPr>
      </w:pPr>
      <w:r w:rsidRPr="00261173">
        <w:rPr>
          <w:rFonts w:eastAsia="楷体_GB2312" w:hint="eastAsia"/>
          <w:color w:val="000000"/>
          <w:sz w:val="52"/>
          <w:szCs w:val="52"/>
        </w:rPr>
        <w:t>目录</w:t>
      </w:r>
    </w:p>
    <w:p w:rsidR="00FC6008" w:rsidRDefault="00FC6008">
      <w:pPr>
        <w:pStyle w:val="TOC1"/>
        <w:tabs>
          <w:tab w:val="left" w:pos="840"/>
          <w:tab w:val="right" w:leader="dot" w:pos="9514"/>
        </w:tabs>
        <w:rPr>
          <w:rFonts w:ascii="Calibri" w:hAnsi="Calibri"/>
          <w:b w:val="0"/>
          <w:bCs w:val="0"/>
          <w:caps w:val="0"/>
          <w:noProof/>
          <w:sz w:val="21"/>
          <w:szCs w:val="22"/>
        </w:rPr>
      </w:pPr>
      <w:r w:rsidRPr="00261173">
        <w:rPr>
          <w:rFonts w:eastAsia="楷体_GB2312"/>
          <w:color w:val="000000"/>
          <w:sz w:val="32"/>
          <w:szCs w:val="32"/>
          <w:u w:val="single"/>
        </w:rPr>
        <w:fldChar w:fldCharType="begin"/>
      </w:r>
      <w:r w:rsidRPr="00261173">
        <w:rPr>
          <w:rFonts w:eastAsia="楷体_GB2312"/>
          <w:color w:val="000000"/>
          <w:sz w:val="32"/>
          <w:szCs w:val="32"/>
          <w:u w:val="single"/>
        </w:rPr>
        <w:instrText xml:space="preserve"> TOC \o "1-3" \h \z \u </w:instrText>
      </w:r>
      <w:r w:rsidRPr="00261173">
        <w:rPr>
          <w:rFonts w:eastAsia="楷体_GB2312"/>
          <w:color w:val="000000"/>
          <w:sz w:val="32"/>
          <w:szCs w:val="32"/>
          <w:u w:val="single"/>
        </w:rPr>
        <w:fldChar w:fldCharType="separate"/>
      </w:r>
      <w:hyperlink w:anchor="_Toc456706491" w:history="1">
        <w:r w:rsidRPr="00CC2659">
          <w:rPr>
            <w:rStyle w:val="Hyperlink"/>
            <w:rFonts w:hint="eastAsia"/>
            <w:noProof/>
          </w:rPr>
          <w:t>第一章</w:t>
        </w:r>
        <w:r>
          <w:rPr>
            <w:rFonts w:ascii="Calibri" w:hAnsi="Calibri"/>
            <w:b w:val="0"/>
            <w:bCs w:val="0"/>
            <w:caps w:val="0"/>
            <w:noProof/>
            <w:sz w:val="21"/>
            <w:szCs w:val="22"/>
          </w:rPr>
          <w:tab/>
        </w:r>
        <w:r w:rsidRPr="00CC2659">
          <w:rPr>
            <w:rStyle w:val="Hyperlink"/>
            <w:rFonts w:hint="eastAsia"/>
            <w:noProof/>
          </w:rPr>
          <w:t>投标邀请书</w:t>
        </w:r>
        <w:r>
          <w:rPr>
            <w:noProof/>
            <w:webHidden/>
          </w:rPr>
          <w:tab/>
        </w:r>
        <w:r>
          <w:rPr>
            <w:noProof/>
            <w:webHidden/>
          </w:rPr>
          <w:fldChar w:fldCharType="begin"/>
        </w:r>
        <w:r>
          <w:rPr>
            <w:noProof/>
            <w:webHidden/>
          </w:rPr>
          <w:instrText xml:space="preserve"> PAGEREF _Toc456706491 \h </w:instrText>
        </w:r>
        <w:r>
          <w:rPr>
            <w:noProof/>
            <w:webHidden/>
          </w:rPr>
        </w:r>
        <w:r>
          <w:rPr>
            <w:noProof/>
            <w:webHidden/>
          </w:rPr>
          <w:fldChar w:fldCharType="separate"/>
        </w:r>
        <w:r>
          <w:rPr>
            <w:noProof/>
            <w:webHidden/>
          </w:rPr>
          <w:t>- 1 -</w:t>
        </w:r>
        <w:r>
          <w:rPr>
            <w:noProof/>
            <w:webHidden/>
          </w:rPr>
          <w:fldChar w:fldCharType="end"/>
        </w:r>
      </w:hyperlink>
    </w:p>
    <w:p w:rsidR="00FC6008" w:rsidRDefault="00FC6008">
      <w:pPr>
        <w:pStyle w:val="TOC1"/>
        <w:tabs>
          <w:tab w:val="left" w:pos="840"/>
          <w:tab w:val="right" w:leader="dot" w:pos="9514"/>
        </w:tabs>
        <w:rPr>
          <w:rFonts w:ascii="Calibri" w:hAnsi="Calibri"/>
          <w:b w:val="0"/>
          <w:bCs w:val="0"/>
          <w:caps w:val="0"/>
          <w:noProof/>
          <w:sz w:val="21"/>
          <w:szCs w:val="22"/>
        </w:rPr>
      </w:pPr>
      <w:hyperlink w:anchor="_Toc456706492" w:history="1">
        <w:r w:rsidRPr="00CC2659">
          <w:rPr>
            <w:rStyle w:val="Hyperlink"/>
            <w:rFonts w:hint="eastAsia"/>
            <w:noProof/>
          </w:rPr>
          <w:t>第二章</w:t>
        </w:r>
        <w:r>
          <w:rPr>
            <w:rFonts w:ascii="Calibri" w:hAnsi="Calibri"/>
            <w:b w:val="0"/>
            <w:bCs w:val="0"/>
            <w:caps w:val="0"/>
            <w:noProof/>
            <w:sz w:val="21"/>
            <w:szCs w:val="22"/>
          </w:rPr>
          <w:tab/>
        </w:r>
        <w:r w:rsidRPr="00CC2659">
          <w:rPr>
            <w:rStyle w:val="Hyperlink"/>
            <w:rFonts w:hint="eastAsia"/>
            <w:noProof/>
          </w:rPr>
          <w:t>采购项目说明及要求</w:t>
        </w:r>
        <w:r>
          <w:rPr>
            <w:noProof/>
            <w:webHidden/>
          </w:rPr>
          <w:tab/>
        </w:r>
        <w:r>
          <w:rPr>
            <w:noProof/>
            <w:webHidden/>
          </w:rPr>
          <w:fldChar w:fldCharType="begin"/>
        </w:r>
        <w:r>
          <w:rPr>
            <w:noProof/>
            <w:webHidden/>
          </w:rPr>
          <w:instrText xml:space="preserve"> PAGEREF _Toc456706492 \h </w:instrText>
        </w:r>
        <w:r>
          <w:rPr>
            <w:noProof/>
            <w:webHidden/>
          </w:rPr>
        </w:r>
        <w:r>
          <w:rPr>
            <w:noProof/>
            <w:webHidden/>
          </w:rPr>
          <w:fldChar w:fldCharType="separate"/>
        </w:r>
        <w:r>
          <w:rPr>
            <w:noProof/>
            <w:webHidden/>
          </w:rPr>
          <w:t>3</w:t>
        </w:r>
        <w:r>
          <w:rPr>
            <w:noProof/>
            <w:webHidden/>
          </w:rPr>
          <w:fldChar w:fldCharType="end"/>
        </w:r>
      </w:hyperlink>
    </w:p>
    <w:p w:rsidR="00FC6008" w:rsidRDefault="00FC6008">
      <w:pPr>
        <w:pStyle w:val="TOC1"/>
        <w:tabs>
          <w:tab w:val="left" w:pos="840"/>
          <w:tab w:val="right" w:leader="dot" w:pos="9514"/>
        </w:tabs>
        <w:rPr>
          <w:rFonts w:ascii="Calibri" w:hAnsi="Calibri"/>
          <w:b w:val="0"/>
          <w:bCs w:val="0"/>
          <w:caps w:val="0"/>
          <w:noProof/>
          <w:sz w:val="21"/>
          <w:szCs w:val="22"/>
        </w:rPr>
      </w:pPr>
      <w:hyperlink w:anchor="_Toc456706493" w:history="1">
        <w:r w:rsidRPr="00CC2659">
          <w:rPr>
            <w:rStyle w:val="Hyperlink"/>
            <w:rFonts w:hint="eastAsia"/>
            <w:noProof/>
          </w:rPr>
          <w:t>第三章</w:t>
        </w:r>
        <w:r>
          <w:rPr>
            <w:rFonts w:ascii="Calibri" w:hAnsi="Calibri"/>
            <w:b w:val="0"/>
            <w:bCs w:val="0"/>
            <w:caps w:val="0"/>
            <w:noProof/>
            <w:sz w:val="21"/>
            <w:szCs w:val="22"/>
          </w:rPr>
          <w:tab/>
        </w:r>
        <w:r w:rsidRPr="00CC2659">
          <w:rPr>
            <w:rStyle w:val="Hyperlink"/>
            <w:rFonts w:hint="eastAsia"/>
            <w:noProof/>
          </w:rPr>
          <w:t>投标人须知</w:t>
        </w:r>
        <w:r>
          <w:rPr>
            <w:noProof/>
            <w:webHidden/>
          </w:rPr>
          <w:tab/>
        </w:r>
        <w:r>
          <w:rPr>
            <w:noProof/>
            <w:webHidden/>
          </w:rPr>
          <w:fldChar w:fldCharType="begin"/>
        </w:r>
        <w:r>
          <w:rPr>
            <w:noProof/>
            <w:webHidden/>
          </w:rPr>
          <w:instrText xml:space="preserve"> PAGEREF _Toc456706493 \h </w:instrText>
        </w:r>
        <w:r>
          <w:rPr>
            <w:noProof/>
            <w:webHidden/>
          </w:rPr>
        </w:r>
        <w:r>
          <w:rPr>
            <w:noProof/>
            <w:webHidden/>
          </w:rPr>
          <w:fldChar w:fldCharType="separate"/>
        </w:r>
        <w:r>
          <w:rPr>
            <w:noProof/>
            <w:webHidden/>
          </w:rPr>
          <w:t>8</w:t>
        </w:r>
        <w:r>
          <w:rPr>
            <w:noProof/>
            <w:webHidden/>
          </w:rPr>
          <w:fldChar w:fldCharType="end"/>
        </w:r>
      </w:hyperlink>
    </w:p>
    <w:p w:rsidR="00FC6008" w:rsidRDefault="00FC6008">
      <w:pPr>
        <w:pStyle w:val="TOC2"/>
        <w:tabs>
          <w:tab w:val="left" w:pos="1050"/>
          <w:tab w:val="right" w:leader="dot" w:pos="9514"/>
        </w:tabs>
        <w:rPr>
          <w:rFonts w:ascii="Calibri" w:hAnsi="Calibri"/>
          <w:smallCaps w:val="0"/>
          <w:noProof/>
          <w:sz w:val="21"/>
          <w:szCs w:val="22"/>
        </w:rPr>
      </w:pPr>
      <w:hyperlink w:anchor="_Toc456706494" w:history="1">
        <w:r w:rsidRPr="00CC2659">
          <w:rPr>
            <w:rStyle w:val="Hyperlink"/>
            <w:rFonts w:hint="eastAsia"/>
            <w:noProof/>
          </w:rPr>
          <w:t>第一节</w:t>
        </w:r>
        <w:r>
          <w:rPr>
            <w:rFonts w:ascii="Calibri" w:hAnsi="Calibri"/>
            <w:smallCaps w:val="0"/>
            <w:noProof/>
            <w:sz w:val="21"/>
            <w:szCs w:val="22"/>
          </w:rPr>
          <w:tab/>
        </w:r>
        <w:r w:rsidRPr="00CC2659">
          <w:rPr>
            <w:rStyle w:val="Hyperlink"/>
            <w:rFonts w:hint="eastAsia"/>
            <w:noProof/>
          </w:rPr>
          <w:t>说明</w:t>
        </w:r>
        <w:r>
          <w:rPr>
            <w:noProof/>
            <w:webHidden/>
          </w:rPr>
          <w:tab/>
        </w:r>
        <w:r>
          <w:rPr>
            <w:noProof/>
            <w:webHidden/>
          </w:rPr>
          <w:fldChar w:fldCharType="begin"/>
        </w:r>
        <w:r>
          <w:rPr>
            <w:noProof/>
            <w:webHidden/>
          </w:rPr>
          <w:instrText xml:space="preserve"> PAGEREF _Toc456706494 \h </w:instrText>
        </w:r>
        <w:r>
          <w:rPr>
            <w:noProof/>
            <w:webHidden/>
          </w:rPr>
        </w:r>
        <w:r>
          <w:rPr>
            <w:noProof/>
            <w:webHidden/>
          </w:rPr>
          <w:fldChar w:fldCharType="separate"/>
        </w:r>
        <w:r>
          <w:rPr>
            <w:noProof/>
            <w:webHidden/>
          </w:rPr>
          <w:t>8</w:t>
        </w:r>
        <w:r>
          <w:rPr>
            <w:noProof/>
            <w:webHidden/>
          </w:rPr>
          <w:fldChar w:fldCharType="end"/>
        </w:r>
      </w:hyperlink>
    </w:p>
    <w:p w:rsidR="00FC6008" w:rsidRDefault="00FC6008">
      <w:pPr>
        <w:pStyle w:val="TOC2"/>
        <w:tabs>
          <w:tab w:val="left" w:pos="1050"/>
          <w:tab w:val="right" w:leader="dot" w:pos="9514"/>
        </w:tabs>
        <w:rPr>
          <w:rFonts w:ascii="Calibri" w:hAnsi="Calibri"/>
          <w:smallCaps w:val="0"/>
          <w:noProof/>
          <w:sz w:val="21"/>
          <w:szCs w:val="22"/>
        </w:rPr>
      </w:pPr>
      <w:hyperlink w:anchor="_Toc456706495" w:history="1">
        <w:r w:rsidRPr="00CC2659">
          <w:rPr>
            <w:rStyle w:val="Hyperlink"/>
            <w:rFonts w:hint="eastAsia"/>
            <w:noProof/>
          </w:rPr>
          <w:t>第二节</w:t>
        </w:r>
        <w:r>
          <w:rPr>
            <w:rFonts w:ascii="Calibri" w:hAnsi="Calibri"/>
            <w:smallCaps w:val="0"/>
            <w:noProof/>
            <w:sz w:val="21"/>
            <w:szCs w:val="22"/>
          </w:rPr>
          <w:tab/>
        </w:r>
        <w:r w:rsidRPr="00CC2659">
          <w:rPr>
            <w:rStyle w:val="Hyperlink"/>
            <w:rFonts w:hint="eastAsia"/>
            <w:noProof/>
          </w:rPr>
          <w:t>招标文件说明</w:t>
        </w:r>
        <w:r>
          <w:rPr>
            <w:noProof/>
            <w:webHidden/>
          </w:rPr>
          <w:tab/>
        </w:r>
        <w:r>
          <w:rPr>
            <w:noProof/>
            <w:webHidden/>
          </w:rPr>
          <w:fldChar w:fldCharType="begin"/>
        </w:r>
        <w:r>
          <w:rPr>
            <w:noProof/>
            <w:webHidden/>
          </w:rPr>
          <w:instrText xml:space="preserve"> PAGEREF _Toc456706495 \h </w:instrText>
        </w:r>
        <w:r>
          <w:rPr>
            <w:noProof/>
            <w:webHidden/>
          </w:rPr>
        </w:r>
        <w:r>
          <w:rPr>
            <w:noProof/>
            <w:webHidden/>
          </w:rPr>
          <w:fldChar w:fldCharType="separate"/>
        </w:r>
        <w:r>
          <w:rPr>
            <w:noProof/>
            <w:webHidden/>
          </w:rPr>
          <w:t>9</w:t>
        </w:r>
        <w:r>
          <w:rPr>
            <w:noProof/>
            <w:webHidden/>
          </w:rPr>
          <w:fldChar w:fldCharType="end"/>
        </w:r>
      </w:hyperlink>
    </w:p>
    <w:p w:rsidR="00FC6008" w:rsidRDefault="00FC6008">
      <w:pPr>
        <w:pStyle w:val="TOC2"/>
        <w:tabs>
          <w:tab w:val="left" w:pos="1050"/>
          <w:tab w:val="right" w:leader="dot" w:pos="9514"/>
        </w:tabs>
        <w:rPr>
          <w:rFonts w:ascii="Calibri" w:hAnsi="Calibri"/>
          <w:smallCaps w:val="0"/>
          <w:noProof/>
          <w:sz w:val="21"/>
          <w:szCs w:val="22"/>
        </w:rPr>
      </w:pPr>
      <w:hyperlink w:anchor="_Toc456706496" w:history="1">
        <w:r w:rsidRPr="00CC2659">
          <w:rPr>
            <w:rStyle w:val="Hyperlink"/>
            <w:rFonts w:hint="eastAsia"/>
            <w:noProof/>
          </w:rPr>
          <w:t>第三节</w:t>
        </w:r>
        <w:r>
          <w:rPr>
            <w:rFonts w:ascii="Calibri" w:hAnsi="Calibri"/>
            <w:smallCaps w:val="0"/>
            <w:noProof/>
            <w:sz w:val="21"/>
            <w:szCs w:val="22"/>
          </w:rPr>
          <w:tab/>
        </w:r>
        <w:r w:rsidRPr="00CC2659">
          <w:rPr>
            <w:rStyle w:val="Hyperlink"/>
            <w:rFonts w:hint="eastAsia"/>
            <w:noProof/>
          </w:rPr>
          <w:t>投标文件的编写</w:t>
        </w:r>
        <w:r>
          <w:rPr>
            <w:noProof/>
            <w:webHidden/>
          </w:rPr>
          <w:tab/>
        </w:r>
        <w:r>
          <w:rPr>
            <w:noProof/>
            <w:webHidden/>
          </w:rPr>
          <w:fldChar w:fldCharType="begin"/>
        </w:r>
        <w:r>
          <w:rPr>
            <w:noProof/>
            <w:webHidden/>
          </w:rPr>
          <w:instrText xml:space="preserve"> PAGEREF _Toc456706496 \h </w:instrText>
        </w:r>
        <w:r>
          <w:rPr>
            <w:noProof/>
            <w:webHidden/>
          </w:rPr>
        </w:r>
        <w:r>
          <w:rPr>
            <w:noProof/>
            <w:webHidden/>
          </w:rPr>
          <w:fldChar w:fldCharType="separate"/>
        </w:r>
        <w:r>
          <w:rPr>
            <w:noProof/>
            <w:webHidden/>
          </w:rPr>
          <w:t>9</w:t>
        </w:r>
        <w:r>
          <w:rPr>
            <w:noProof/>
            <w:webHidden/>
          </w:rPr>
          <w:fldChar w:fldCharType="end"/>
        </w:r>
      </w:hyperlink>
    </w:p>
    <w:p w:rsidR="00FC6008" w:rsidRDefault="00FC6008">
      <w:pPr>
        <w:pStyle w:val="TOC2"/>
        <w:tabs>
          <w:tab w:val="left" w:pos="1050"/>
          <w:tab w:val="right" w:leader="dot" w:pos="9514"/>
        </w:tabs>
        <w:rPr>
          <w:rFonts w:ascii="Calibri" w:hAnsi="Calibri"/>
          <w:smallCaps w:val="0"/>
          <w:noProof/>
          <w:sz w:val="21"/>
          <w:szCs w:val="22"/>
        </w:rPr>
      </w:pPr>
      <w:hyperlink w:anchor="_Toc456706497" w:history="1">
        <w:r w:rsidRPr="00CC2659">
          <w:rPr>
            <w:rStyle w:val="Hyperlink"/>
            <w:rFonts w:hint="eastAsia"/>
            <w:noProof/>
          </w:rPr>
          <w:t>第四节</w:t>
        </w:r>
        <w:r>
          <w:rPr>
            <w:rFonts w:ascii="Calibri" w:hAnsi="Calibri"/>
            <w:smallCaps w:val="0"/>
            <w:noProof/>
            <w:sz w:val="21"/>
            <w:szCs w:val="22"/>
          </w:rPr>
          <w:tab/>
        </w:r>
        <w:r w:rsidRPr="00CC2659">
          <w:rPr>
            <w:rStyle w:val="Hyperlink"/>
            <w:rFonts w:hint="eastAsia"/>
            <w:noProof/>
          </w:rPr>
          <w:t>投标文件的递交</w:t>
        </w:r>
        <w:r>
          <w:rPr>
            <w:noProof/>
            <w:webHidden/>
          </w:rPr>
          <w:tab/>
        </w:r>
        <w:r>
          <w:rPr>
            <w:noProof/>
            <w:webHidden/>
          </w:rPr>
          <w:fldChar w:fldCharType="begin"/>
        </w:r>
        <w:r>
          <w:rPr>
            <w:noProof/>
            <w:webHidden/>
          </w:rPr>
          <w:instrText xml:space="preserve"> PAGEREF _Toc456706497 \h </w:instrText>
        </w:r>
        <w:r>
          <w:rPr>
            <w:noProof/>
            <w:webHidden/>
          </w:rPr>
        </w:r>
        <w:r>
          <w:rPr>
            <w:noProof/>
            <w:webHidden/>
          </w:rPr>
          <w:fldChar w:fldCharType="separate"/>
        </w:r>
        <w:r>
          <w:rPr>
            <w:noProof/>
            <w:webHidden/>
          </w:rPr>
          <w:t>11</w:t>
        </w:r>
        <w:r>
          <w:rPr>
            <w:noProof/>
            <w:webHidden/>
          </w:rPr>
          <w:fldChar w:fldCharType="end"/>
        </w:r>
      </w:hyperlink>
    </w:p>
    <w:p w:rsidR="00FC6008" w:rsidRDefault="00FC6008">
      <w:pPr>
        <w:pStyle w:val="TOC2"/>
        <w:tabs>
          <w:tab w:val="left" w:pos="1050"/>
          <w:tab w:val="right" w:leader="dot" w:pos="9514"/>
        </w:tabs>
        <w:rPr>
          <w:rFonts w:ascii="Calibri" w:hAnsi="Calibri"/>
          <w:smallCaps w:val="0"/>
          <w:noProof/>
          <w:sz w:val="21"/>
          <w:szCs w:val="22"/>
        </w:rPr>
      </w:pPr>
      <w:hyperlink w:anchor="_Toc456706498" w:history="1">
        <w:r w:rsidRPr="00CC2659">
          <w:rPr>
            <w:rStyle w:val="Hyperlink"/>
            <w:rFonts w:hint="eastAsia"/>
            <w:noProof/>
          </w:rPr>
          <w:t>第五节</w:t>
        </w:r>
        <w:r>
          <w:rPr>
            <w:rFonts w:ascii="Calibri" w:hAnsi="Calibri"/>
            <w:smallCaps w:val="0"/>
            <w:noProof/>
            <w:sz w:val="21"/>
            <w:szCs w:val="22"/>
          </w:rPr>
          <w:tab/>
        </w:r>
        <w:r w:rsidRPr="00CC2659">
          <w:rPr>
            <w:rStyle w:val="Hyperlink"/>
            <w:rFonts w:hint="eastAsia"/>
            <w:noProof/>
          </w:rPr>
          <w:t>开标和评标</w:t>
        </w:r>
        <w:r>
          <w:rPr>
            <w:noProof/>
            <w:webHidden/>
          </w:rPr>
          <w:tab/>
        </w:r>
        <w:r>
          <w:rPr>
            <w:noProof/>
            <w:webHidden/>
          </w:rPr>
          <w:fldChar w:fldCharType="begin"/>
        </w:r>
        <w:r>
          <w:rPr>
            <w:noProof/>
            <w:webHidden/>
          </w:rPr>
          <w:instrText xml:space="preserve"> PAGEREF _Toc456706498 \h </w:instrText>
        </w:r>
        <w:r>
          <w:rPr>
            <w:noProof/>
            <w:webHidden/>
          </w:rPr>
        </w:r>
        <w:r>
          <w:rPr>
            <w:noProof/>
            <w:webHidden/>
          </w:rPr>
          <w:fldChar w:fldCharType="separate"/>
        </w:r>
        <w:r>
          <w:rPr>
            <w:noProof/>
            <w:webHidden/>
          </w:rPr>
          <w:t>11</w:t>
        </w:r>
        <w:r>
          <w:rPr>
            <w:noProof/>
            <w:webHidden/>
          </w:rPr>
          <w:fldChar w:fldCharType="end"/>
        </w:r>
      </w:hyperlink>
    </w:p>
    <w:p w:rsidR="00FC6008" w:rsidRDefault="00FC6008">
      <w:pPr>
        <w:pStyle w:val="TOC2"/>
        <w:tabs>
          <w:tab w:val="left" w:pos="1050"/>
          <w:tab w:val="right" w:leader="dot" w:pos="9514"/>
        </w:tabs>
        <w:rPr>
          <w:rFonts w:ascii="Calibri" w:hAnsi="Calibri"/>
          <w:smallCaps w:val="0"/>
          <w:noProof/>
          <w:sz w:val="21"/>
          <w:szCs w:val="22"/>
        </w:rPr>
      </w:pPr>
      <w:hyperlink w:anchor="_Toc456706499" w:history="1">
        <w:r w:rsidRPr="00CC2659">
          <w:rPr>
            <w:rStyle w:val="Hyperlink"/>
            <w:rFonts w:hint="eastAsia"/>
            <w:noProof/>
          </w:rPr>
          <w:t>第六节</w:t>
        </w:r>
        <w:r>
          <w:rPr>
            <w:rFonts w:ascii="Calibri" w:hAnsi="Calibri"/>
            <w:smallCaps w:val="0"/>
            <w:noProof/>
            <w:sz w:val="21"/>
            <w:szCs w:val="22"/>
          </w:rPr>
          <w:tab/>
        </w:r>
        <w:r w:rsidRPr="00CC2659">
          <w:rPr>
            <w:rStyle w:val="Hyperlink"/>
            <w:rFonts w:hint="eastAsia"/>
            <w:noProof/>
          </w:rPr>
          <w:t>定标</w:t>
        </w:r>
        <w:r>
          <w:rPr>
            <w:noProof/>
            <w:webHidden/>
          </w:rPr>
          <w:tab/>
        </w:r>
        <w:r>
          <w:rPr>
            <w:noProof/>
            <w:webHidden/>
          </w:rPr>
          <w:fldChar w:fldCharType="begin"/>
        </w:r>
        <w:r>
          <w:rPr>
            <w:noProof/>
            <w:webHidden/>
          </w:rPr>
          <w:instrText xml:space="preserve"> PAGEREF _Toc456706499 \h </w:instrText>
        </w:r>
        <w:r>
          <w:rPr>
            <w:noProof/>
            <w:webHidden/>
          </w:rPr>
        </w:r>
        <w:r>
          <w:rPr>
            <w:noProof/>
            <w:webHidden/>
          </w:rPr>
          <w:fldChar w:fldCharType="separate"/>
        </w:r>
        <w:r>
          <w:rPr>
            <w:noProof/>
            <w:webHidden/>
          </w:rPr>
          <w:t>14</w:t>
        </w:r>
        <w:r>
          <w:rPr>
            <w:noProof/>
            <w:webHidden/>
          </w:rPr>
          <w:fldChar w:fldCharType="end"/>
        </w:r>
      </w:hyperlink>
    </w:p>
    <w:p w:rsidR="00FC6008" w:rsidRDefault="00FC6008">
      <w:pPr>
        <w:pStyle w:val="TOC1"/>
        <w:tabs>
          <w:tab w:val="left" w:pos="840"/>
          <w:tab w:val="right" w:leader="dot" w:pos="9514"/>
        </w:tabs>
        <w:rPr>
          <w:rFonts w:ascii="Calibri" w:hAnsi="Calibri"/>
          <w:b w:val="0"/>
          <w:bCs w:val="0"/>
          <w:caps w:val="0"/>
          <w:noProof/>
          <w:sz w:val="21"/>
          <w:szCs w:val="22"/>
        </w:rPr>
      </w:pPr>
      <w:hyperlink w:anchor="_Toc456706500" w:history="1">
        <w:r w:rsidRPr="00CC2659">
          <w:rPr>
            <w:rStyle w:val="Hyperlink"/>
            <w:rFonts w:hint="eastAsia"/>
            <w:noProof/>
          </w:rPr>
          <w:t>第四章</w:t>
        </w:r>
        <w:r>
          <w:rPr>
            <w:rFonts w:ascii="Calibri" w:hAnsi="Calibri"/>
            <w:b w:val="0"/>
            <w:bCs w:val="0"/>
            <w:caps w:val="0"/>
            <w:noProof/>
            <w:sz w:val="21"/>
            <w:szCs w:val="22"/>
          </w:rPr>
          <w:tab/>
        </w:r>
        <w:r w:rsidRPr="00CC2659">
          <w:rPr>
            <w:rStyle w:val="Hyperlink"/>
            <w:rFonts w:hint="eastAsia"/>
            <w:noProof/>
          </w:rPr>
          <w:t>投标文件格式</w:t>
        </w:r>
        <w:r>
          <w:rPr>
            <w:noProof/>
            <w:webHidden/>
          </w:rPr>
          <w:tab/>
        </w:r>
        <w:r>
          <w:rPr>
            <w:noProof/>
            <w:webHidden/>
          </w:rPr>
          <w:fldChar w:fldCharType="begin"/>
        </w:r>
        <w:r>
          <w:rPr>
            <w:noProof/>
            <w:webHidden/>
          </w:rPr>
          <w:instrText xml:space="preserve"> PAGEREF _Toc456706500 \h </w:instrText>
        </w:r>
        <w:r>
          <w:rPr>
            <w:noProof/>
            <w:webHidden/>
          </w:rPr>
        </w:r>
        <w:r>
          <w:rPr>
            <w:noProof/>
            <w:webHidden/>
          </w:rPr>
          <w:fldChar w:fldCharType="separate"/>
        </w:r>
        <w:r>
          <w:rPr>
            <w:noProof/>
            <w:webHidden/>
          </w:rPr>
          <w:t>16</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1" w:history="1">
        <w:r w:rsidRPr="00CC2659">
          <w:rPr>
            <w:rStyle w:val="Hyperlink"/>
            <w:rFonts w:hint="eastAsia"/>
            <w:noProof/>
          </w:rPr>
          <w:t>格式一、报名函</w:t>
        </w:r>
        <w:r>
          <w:rPr>
            <w:noProof/>
            <w:webHidden/>
          </w:rPr>
          <w:tab/>
        </w:r>
        <w:r>
          <w:rPr>
            <w:noProof/>
            <w:webHidden/>
          </w:rPr>
          <w:fldChar w:fldCharType="begin"/>
        </w:r>
        <w:r>
          <w:rPr>
            <w:noProof/>
            <w:webHidden/>
          </w:rPr>
          <w:instrText xml:space="preserve"> PAGEREF _Toc456706501 \h </w:instrText>
        </w:r>
        <w:r>
          <w:rPr>
            <w:noProof/>
            <w:webHidden/>
          </w:rPr>
        </w:r>
        <w:r>
          <w:rPr>
            <w:noProof/>
            <w:webHidden/>
          </w:rPr>
          <w:fldChar w:fldCharType="separate"/>
        </w:r>
        <w:r>
          <w:rPr>
            <w:noProof/>
            <w:webHidden/>
          </w:rPr>
          <w:t>16</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2" w:history="1">
        <w:r w:rsidRPr="00CC2659">
          <w:rPr>
            <w:rStyle w:val="Hyperlink"/>
            <w:rFonts w:hint="eastAsia"/>
            <w:noProof/>
          </w:rPr>
          <w:t>格式二、投标书</w:t>
        </w:r>
        <w:r>
          <w:rPr>
            <w:noProof/>
            <w:webHidden/>
          </w:rPr>
          <w:tab/>
        </w:r>
        <w:r>
          <w:rPr>
            <w:noProof/>
            <w:webHidden/>
          </w:rPr>
          <w:fldChar w:fldCharType="begin"/>
        </w:r>
        <w:r>
          <w:rPr>
            <w:noProof/>
            <w:webHidden/>
          </w:rPr>
          <w:instrText xml:space="preserve"> PAGEREF _Toc456706502 \h </w:instrText>
        </w:r>
        <w:r>
          <w:rPr>
            <w:noProof/>
            <w:webHidden/>
          </w:rPr>
        </w:r>
        <w:r>
          <w:rPr>
            <w:noProof/>
            <w:webHidden/>
          </w:rPr>
          <w:fldChar w:fldCharType="separate"/>
        </w:r>
        <w:r>
          <w:rPr>
            <w:noProof/>
            <w:webHidden/>
          </w:rPr>
          <w:t>17</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3" w:history="1">
        <w:r w:rsidRPr="00CC2659">
          <w:rPr>
            <w:rStyle w:val="Hyperlink"/>
            <w:rFonts w:hint="eastAsia"/>
            <w:noProof/>
          </w:rPr>
          <w:t>格式三、开标一览表</w:t>
        </w:r>
        <w:r>
          <w:rPr>
            <w:noProof/>
            <w:webHidden/>
          </w:rPr>
          <w:tab/>
        </w:r>
        <w:r>
          <w:rPr>
            <w:noProof/>
            <w:webHidden/>
          </w:rPr>
          <w:fldChar w:fldCharType="begin"/>
        </w:r>
        <w:r>
          <w:rPr>
            <w:noProof/>
            <w:webHidden/>
          </w:rPr>
          <w:instrText xml:space="preserve"> PAGEREF _Toc456706503 \h </w:instrText>
        </w:r>
        <w:r>
          <w:rPr>
            <w:noProof/>
            <w:webHidden/>
          </w:rPr>
        </w:r>
        <w:r>
          <w:rPr>
            <w:noProof/>
            <w:webHidden/>
          </w:rPr>
          <w:fldChar w:fldCharType="separate"/>
        </w:r>
        <w:r>
          <w:rPr>
            <w:noProof/>
            <w:webHidden/>
          </w:rPr>
          <w:t>18</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4" w:history="1">
        <w:r w:rsidRPr="00CC2659">
          <w:rPr>
            <w:rStyle w:val="Hyperlink"/>
            <w:rFonts w:hint="eastAsia"/>
            <w:noProof/>
          </w:rPr>
          <w:t>格式四、系统配置清单及投标价格一览表</w:t>
        </w:r>
        <w:r>
          <w:rPr>
            <w:noProof/>
            <w:webHidden/>
          </w:rPr>
          <w:tab/>
        </w:r>
        <w:r>
          <w:rPr>
            <w:noProof/>
            <w:webHidden/>
          </w:rPr>
          <w:fldChar w:fldCharType="begin"/>
        </w:r>
        <w:r>
          <w:rPr>
            <w:noProof/>
            <w:webHidden/>
          </w:rPr>
          <w:instrText xml:space="preserve"> PAGEREF _Toc456706504 \h </w:instrText>
        </w:r>
        <w:r>
          <w:rPr>
            <w:noProof/>
            <w:webHidden/>
          </w:rPr>
        </w:r>
        <w:r>
          <w:rPr>
            <w:noProof/>
            <w:webHidden/>
          </w:rPr>
          <w:fldChar w:fldCharType="separate"/>
        </w:r>
        <w:r>
          <w:rPr>
            <w:noProof/>
            <w:webHidden/>
          </w:rPr>
          <w:t>19</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5" w:history="1">
        <w:r w:rsidRPr="00CC2659">
          <w:rPr>
            <w:rStyle w:val="Hyperlink"/>
            <w:rFonts w:hint="eastAsia"/>
            <w:noProof/>
          </w:rPr>
          <w:t>格式五、规格、技术参数偏离表</w:t>
        </w:r>
        <w:r>
          <w:rPr>
            <w:noProof/>
            <w:webHidden/>
          </w:rPr>
          <w:tab/>
        </w:r>
        <w:r>
          <w:rPr>
            <w:noProof/>
            <w:webHidden/>
          </w:rPr>
          <w:fldChar w:fldCharType="begin"/>
        </w:r>
        <w:r>
          <w:rPr>
            <w:noProof/>
            <w:webHidden/>
          </w:rPr>
          <w:instrText xml:space="preserve"> PAGEREF _Toc456706505 \h </w:instrText>
        </w:r>
        <w:r>
          <w:rPr>
            <w:noProof/>
            <w:webHidden/>
          </w:rPr>
        </w:r>
        <w:r>
          <w:rPr>
            <w:noProof/>
            <w:webHidden/>
          </w:rPr>
          <w:fldChar w:fldCharType="separate"/>
        </w:r>
        <w:r>
          <w:rPr>
            <w:noProof/>
            <w:webHidden/>
          </w:rPr>
          <w:t>19</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6" w:history="1">
        <w:r w:rsidRPr="00CC2659">
          <w:rPr>
            <w:rStyle w:val="Hyperlink"/>
            <w:rFonts w:hint="eastAsia"/>
            <w:noProof/>
          </w:rPr>
          <w:t>格式六、法定代表人授权书（原件）</w:t>
        </w:r>
        <w:r>
          <w:rPr>
            <w:noProof/>
            <w:webHidden/>
          </w:rPr>
          <w:tab/>
        </w:r>
        <w:r>
          <w:rPr>
            <w:noProof/>
            <w:webHidden/>
          </w:rPr>
          <w:fldChar w:fldCharType="begin"/>
        </w:r>
        <w:r>
          <w:rPr>
            <w:noProof/>
            <w:webHidden/>
          </w:rPr>
          <w:instrText xml:space="preserve"> PAGEREF _Toc456706506 \h </w:instrText>
        </w:r>
        <w:r>
          <w:rPr>
            <w:noProof/>
            <w:webHidden/>
          </w:rPr>
        </w:r>
        <w:r>
          <w:rPr>
            <w:noProof/>
            <w:webHidden/>
          </w:rPr>
          <w:fldChar w:fldCharType="separate"/>
        </w:r>
        <w:r>
          <w:rPr>
            <w:noProof/>
            <w:webHidden/>
          </w:rPr>
          <w:t>20</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7" w:history="1">
        <w:r w:rsidRPr="00CC2659">
          <w:rPr>
            <w:rStyle w:val="Hyperlink"/>
            <w:rFonts w:hint="eastAsia"/>
            <w:noProof/>
          </w:rPr>
          <w:t>格式七、售后服务承诺</w:t>
        </w:r>
        <w:r>
          <w:rPr>
            <w:noProof/>
            <w:webHidden/>
          </w:rPr>
          <w:tab/>
        </w:r>
        <w:r>
          <w:rPr>
            <w:noProof/>
            <w:webHidden/>
          </w:rPr>
          <w:fldChar w:fldCharType="begin"/>
        </w:r>
        <w:r>
          <w:rPr>
            <w:noProof/>
            <w:webHidden/>
          </w:rPr>
          <w:instrText xml:space="preserve"> PAGEREF _Toc456706507 \h </w:instrText>
        </w:r>
        <w:r>
          <w:rPr>
            <w:noProof/>
            <w:webHidden/>
          </w:rPr>
        </w:r>
        <w:r>
          <w:rPr>
            <w:noProof/>
            <w:webHidden/>
          </w:rPr>
          <w:fldChar w:fldCharType="separate"/>
        </w:r>
        <w:r>
          <w:rPr>
            <w:noProof/>
            <w:webHidden/>
          </w:rPr>
          <w:t>21</w:t>
        </w:r>
        <w:r>
          <w:rPr>
            <w:noProof/>
            <w:webHidden/>
          </w:rPr>
          <w:fldChar w:fldCharType="end"/>
        </w:r>
      </w:hyperlink>
    </w:p>
    <w:p w:rsidR="00FC6008" w:rsidRDefault="00FC6008">
      <w:pPr>
        <w:pStyle w:val="TOC2"/>
        <w:tabs>
          <w:tab w:val="right" w:leader="dot" w:pos="9514"/>
        </w:tabs>
        <w:rPr>
          <w:rFonts w:ascii="Calibri" w:hAnsi="Calibri"/>
          <w:smallCaps w:val="0"/>
          <w:noProof/>
          <w:sz w:val="21"/>
          <w:szCs w:val="22"/>
        </w:rPr>
      </w:pPr>
      <w:hyperlink w:anchor="_Toc456706508" w:history="1">
        <w:r w:rsidRPr="00CC2659">
          <w:rPr>
            <w:rStyle w:val="Hyperlink"/>
            <w:rFonts w:hint="eastAsia"/>
            <w:noProof/>
          </w:rPr>
          <w:t>格式八、中标后出具的授权书（参考格式）</w:t>
        </w:r>
        <w:r>
          <w:rPr>
            <w:noProof/>
            <w:webHidden/>
          </w:rPr>
          <w:tab/>
        </w:r>
        <w:r>
          <w:rPr>
            <w:noProof/>
            <w:webHidden/>
          </w:rPr>
          <w:fldChar w:fldCharType="begin"/>
        </w:r>
        <w:r>
          <w:rPr>
            <w:noProof/>
            <w:webHidden/>
          </w:rPr>
          <w:instrText xml:space="preserve"> PAGEREF _Toc456706508 \h </w:instrText>
        </w:r>
        <w:r>
          <w:rPr>
            <w:noProof/>
            <w:webHidden/>
          </w:rPr>
        </w:r>
        <w:r>
          <w:rPr>
            <w:noProof/>
            <w:webHidden/>
          </w:rPr>
          <w:fldChar w:fldCharType="separate"/>
        </w:r>
        <w:r>
          <w:rPr>
            <w:noProof/>
            <w:webHidden/>
          </w:rPr>
          <w:t>22</w:t>
        </w:r>
        <w:r>
          <w:rPr>
            <w:noProof/>
            <w:webHidden/>
          </w:rPr>
          <w:fldChar w:fldCharType="end"/>
        </w:r>
      </w:hyperlink>
    </w:p>
    <w:p w:rsidR="00FC6008" w:rsidRPr="00261173" w:rsidRDefault="00FC6008" w:rsidP="00006415">
      <w:pPr>
        <w:spacing w:line="480" w:lineRule="auto"/>
        <w:rPr>
          <w:rFonts w:eastAsia="楷体_GB2312"/>
          <w:color w:val="000000"/>
          <w:sz w:val="32"/>
          <w:szCs w:val="32"/>
          <w:u w:val="single"/>
        </w:rPr>
        <w:sectPr w:rsidR="00FC6008" w:rsidRPr="00261173" w:rsidSect="00955BBF">
          <w:pgSz w:w="11906" w:h="16838"/>
          <w:pgMar w:top="964" w:right="1191" w:bottom="964" w:left="1191" w:header="851" w:footer="992" w:gutter="0"/>
          <w:cols w:space="425"/>
          <w:docGrid w:type="lines" w:linePitch="312"/>
        </w:sectPr>
      </w:pPr>
      <w:r w:rsidRPr="00261173">
        <w:rPr>
          <w:rFonts w:eastAsia="楷体_GB2312"/>
          <w:color w:val="000000"/>
          <w:sz w:val="32"/>
          <w:szCs w:val="32"/>
          <w:u w:val="single"/>
        </w:rPr>
        <w:fldChar w:fldCharType="end"/>
      </w:r>
    </w:p>
    <w:p w:rsidR="00FC6008" w:rsidRPr="00261173" w:rsidRDefault="00FC6008" w:rsidP="008D1DBD">
      <w:pPr>
        <w:pStyle w:val="Heading1"/>
        <w:numPr>
          <w:ilvl w:val="0"/>
          <w:numId w:val="1"/>
        </w:numPr>
        <w:jc w:val="center"/>
        <w:rPr>
          <w:color w:val="000000"/>
        </w:rPr>
      </w:pPr>
      <w:bookmarkStart w:id="0" w:name="_Toc456706491"/>
      <w:r w:rsidRPr="00261173">
        <w:rPr>
          <w:rFonts w:hint="eastAsia"/>
          <w:color w:val="000000"/>
        </w:rPr>
        <w:t>投标邀请书</w:t>
      </w:r>
      <w:bookmarkEnd w:id="0"/>
    </w:p>
    <w:p w:rsidR="00FC6008" w:rsidRPr="00261173" w:rsidRDefault="00FC6008" w:rsidP="000A05A0">
      <w:pPr>
        <w:spacing w:line="360" w:lineRule="auto"/>
        <w:ind w:left="420" w:firstLineChars="200" w:firstLine="31680"/>
        <w:rPr>
          <w:rFonts w:ascii="宋体"/>
          <w:color w:val="000000"/>
          <w:sz w:val="24"/>
        </w:rPr>
      </w:pPr>
      <w:r w:rsidRPr="00261173">
        <w:rPr>
          <w:rFonts w:hint="eastAsia"/>
          <w:color w:val="000000"/>
          <w:sz w:val="24"/>
        </w:rPr>
        <w:t>厦门大学嘉庚学院资产与后勤管理部受我校招标领导小组的委托，以公开招标形式就我校</w:t>
      </w:r>
      <w:r w:rsidRPr="002F6C1F">
        <w:rPr>
          <w:rFonts w:hint="eastAsia"/>
          <w:color w:val="000000"/>
          <w:sz w:val="24"/>
        </w:rPr>
        <w:t>文传学院</w:t>
      </w:r>
      <w:r>
        <w:rPr>
          <w:rFonts w:hint="eastAsia"/>
          <w:color w:val="000000"/>
          <w:sz w:val="24"/>
        </w:rPr>
        <w:t>高清虚拟演播室设备</w:t>
      </w:r>
      <w:r w:rsidRPr="00261173">
        <w:rPr>
          <w:rFonts w:hint="eastAsia"/>
          <w:color w:val="000000"/>
          <w:sz w:val="24"/>
        </w:rPr>
        <w:t>进行采购，欢迎具备相应资格条件的供应商参与投标。</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采购编号：</w:t>
      </w:r>
      <w:r w:rsidRPr="00261173">
        <w:rPr>
          <w:color w:val="000000"/>
          <w:sz w:val="24"/>
        </w:rPr>
        <w:t>JGXY-2016-0</w:t>
      </w:r>
      <w:r>
        <w:rPr>
          <w:color w:val="000000"/>
          <w:sz w:val="24"/>
        </w:rPr>
        <w:t>37</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项目名称：厦门大学嘉庚学院</w:t>
      </w:r>
      <w:r>
        <w:rPr>
          <w:rFonts w:hint="eastAsia"/>
          <w:color w:val="000000"/>
          <w:sz w:val="24"/>
        </w:rPr>
        <w:t>文传学院高清虚拟演播室设备</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供货地点：厦门大学漳州校区</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参与本次投标的报名时间：从发标日起，凡参加投标的供应商应于</w:t>
      </w:r>
      <w:r w:rsidRPr="00261173">
        <w:rPr>
          <w:color w:val="000000"/>
          <w:sz w:val="24"/>
        </w:rPr>
        <w:t>2016</w:t>
      </w:r>
      <w:r w:rsidRPr="00261173">
        <w:rPr>
          <w:rFonts w:hint="eastAsia"/>
          <w:color w:val="000000"/>
          <w:sz w:val="24"/>
        </w:rPr>
        <w:t>年</w:t>
      </w:r>
      <w:r>
        <w:rPr>
          <w:color w:val="000000"/>
          <w:sz w:val="24"/>
        </w:rPr>
        <w:t>11</w:t>
      </w:r>
      <w:r w:rsidRPr="00261173">
        <w:rPr>
          <w:rFonts w:hint="eastAsia"/>
          <w:color w:val="000000"/>
          <w:sz w:val="24"/>
        </w:rPr>
        <w:t>月</w:t>
      </w:r>
      <w:r>
        <w:rPr>
          <w:color w:val="000000"/>
          <w:sz w:val="24"/>
        </w:rPr>
        <w:t>7</w:t>
      </w:r>
      <w:r w:rsidRPr="00261173">
        <w:rPr>
          <w:rFonts w:hint="eastAsia"/>
          <w:color w:val="000000"/>
          <w:sz w:val="24"/>
        </w:rPr>
        <w:t>日</w:t>
      </w:r>
      <w:r w:rsidRPr="00261173">
        <w:rPr>
          <w:color w:val="000000"/>
          <w:sz w:val="24"/>
        </w:rPr>
        <w:t>18:00</w:t>
      </w:r>
      <w:r w:rsidRPr="00261173">
        <w:rPr>
          <w:rFonts w:hint="eastAsia"/>
          <w:color w:val="000000"/>
          <w:sz w:val="24"/>
        </w:rPr>
        <w:t>前，向厦门大学嘉庚学院资产与后勤管理部提交以下资料报名：参加投标的报名函（详见第四章格式一）、营业执照、</w:t>
      </w:r>
      <w:r w:rsidRPr="00261173">
        <w:rPr>
          <w:rFonts w:ascii="宋体" w:hAnsi="宋体" w:hint="eastAsia"/>
          <w:color w:val="000000"/>
          <w:kern w:val="0"/>
          <w:sz w:val="24"/>
        </w:rPr>
        <w:t>人民银行批准的基本账户开户许可证，</w:t>
      </w:r>
      <w:r w:rsidRPr="00261173">
        <w:rPr>
          <w:rFonts w:hint="eastAsia"/>
          <w:color w:val="000000"/>
          <w:sz w:val="24"/>
        </w:rPr>
        <w:t>以上资料均盖公章，以确认投标资格，可传真至</w:t>
      </w:r>
      <w:r w:rsidRPr="00261173">
        <w:rPr>
          <w:color w:val="000000"/>
          <w:sz w:val="24"/>
        </w:rPr>
        <w:t>0596-6288224</w:t>
      </w:r>
      <w:r w:rsidRPr="00261173">
        <w:rPr>
          <w:rFonts w:hint="eastAsia"/>
          <w:color w:val="000000"/>
          <w:sz w:val="24"/>
        </w:rPr>
        <w:t>，或扫描后发送邮件至</w:t>
      </w:r>
      <w:r>
        <w:rPr>
          <w:color w:val="000000"/>
          <w:sz w:val="24"/>
        </w:rPr>
        <w:t>liyang</w:t>
      </w:r>
      <w:r w:rsidRPr="00261173">
        <w:rPr>
          <w:color w:val="000000"/>
          <w:sz w:val="24"/>
        </w:rPr>
        <w:t>@xujc.com</w:t>
      </w:r>
      <w:r w:rsidRPr="00261173">
        <w:rPr>
          <w:rFonts w:hint="eastAsia"/>
          <w:color w:val="000000"/>
          <w:sz w:val="24"/>
        </w:rPr>
        <w:t>。</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投标人应于</w:t>
      </w:r>
      <w:smartTag w:uri="urn:schemas-microsoft-com:office:smarttags" w:element="chsdate">
        <w:smartTagPr>
          <w:attr w:name="IsROCDate" w:val="False"/>
          <w:attr w:name="IsLunarDate" w:val="False"/>
          <w:attr w:name="Day" w:val="15"/>
          <w:attr w:name="Month" w:val="11"/>
          <w:attr w:name="Year" w:val="2016"/>
        </w:smartTagPr>
        <w:r w:rsidRPr="00261173">
          <w:rPr>
            <w:color w:val="000000"/>
            <w:sz w:val="24"/>
          </w:rPr>
          <w:t>2016</w:t>
        </w:r>
        <w:r w:rsidRPr="00261173">
          <w:rPr>
            <w:rFonts w:hint="eastAsia"/>
            <w:color w:val="000000"/>
            <w:sz w:val="24"/>
          </w:rPr>
          <w:t>年</w:t>
        </w:r>
        <w:r>
          <w:rPr>
            <w:color w:val="000000"/>
            <w:sz w:val="24"/>
          </w:rPr>
          <w:t>11</w:t>
        </w:r>
        <w:r w:rsidRPr="00261173">
          <w:rPr>
            <w:rFonts w:hint="eastAsia"/>
            <w:color w:val="000000"/>
            <w:sz w:val="24"/>
          </w:rPr>
          <w:t>月</w:t>
        </w:r>
        <w:r>
          <w:rPr>
            <w:color w:val="000000"/>
            <w:sz w:val="24"/>
          </w:rPr>
          <w:t>15</w:t>
        </w:r>
        <w:r w:rsidRPr="00261173">
          <w:rPr>
            <w:rFonts w:hint="eastAsia"/>
            <w:color w:val="000000"/>
            <w:sz w:val="24"/>
          </w:rPr>
          <w:t>日</w:t>
        </w:r>
        <w:r>
          <w:rPr>
            <w:rFonts w:hint="eastAsia"/>
            <w:color w:val="000000"/>
            <w:sz w:val="24"/>
          </w:rPr>
          <w:t>上</w:t>
        </w:r>
        <w:r w:rsidRPr="00261173">
          <w:rPr>
            <w:rFonts w:hint="eastAsia"/>
            <w:color w:val="000000"/>
            <w:sz w:val="24"/>
          </w:rPr>
          <w:t>午</w:t>
        </w:r>
      </w:smartTag>
      <w:r>
        <w:rPr>
          <w:color w:val="000000"/>
          <w:sz w:val="24"/>
        </w:rPr>
        <w:t>9</w:t>
      </w:r>
      <w:r w:rsidRPr="00261173">
        <w:rPr>
          <w:color w:val="000000"/>
          <w:sz w:val="24"/>
        </w:rPr>
        <w:t>:30</w:t>
      </w:r>
      <w:r w:rsidRPr="00261173">
        <w:rPr>
          <w:rFonts w:hint="eastAsia"/>
          <w:color w:val="000000"/>
          <w:sz w:val="24"/>
        </w:rPr>
        <w:t>前，将密封并盖印章的投标书送至厦门大学嘉庚学院资产与后勤管理部。我部将于</w:t>
      </w:r>
      <w:smartTag w:uri="urn:schemas-microsoft-com:office:smarttags" w:element="chsdate">
        <w:smartTagPr>
          <w:attr w:name="IsROCDate" w:val="False"/>
          <w:attr w:name="IsLunarDate" w:val="False"/>
          <w:attr w:name="Day" w:val="15"/>
          <w:attr w:name="Month" w:val="11"/>
          <w:attr w:name="Year" w:val="2016"/>
        </w:smartTagPr>
        <w:r w:rsidRPr="00261173">
          <w:rPr>
            <w:b/>
            <w:color w:val="000000"/>
            <w:sz w:val="24"/>
          </w:rPr>
          <w:t>2016</w:t>
        </w:r>
        <w:r w:rsidRPr="00261173">
          <w:rPr>
            <w:rFonts w:hint="eastAsia"/>
            <w:b/>
            <w:color w:val="000000"/>
            <w:sz w:val="24"/>
          </w:rPr>
          <w:t>年</w:t>
        </w:r>
        <w:r>
          <w:rPr>
            <w:b/>
            <w:color w:val="000000"/>
            <w:sz w:val="24"/>
          </w:rPr>
          <w:t>11</w:t>
        </w:r>
        <w:r w:rsidRPr="00261173">
          <w:rPr>
            <w:rFonts w:hint="eastAsia"/>
            <w:b/>
            <w:color w:val="000000"/>
            <w:sz w:val="24"/>
          </w:rPr>
          <w:t>月</w:t>
        </w:r>
        <w:r>
          <w:rPr>
            <w:b/>
            <w:color w:val="000000"/>
            <w:sz w:val="24"/>
          </w:rPr>
          <w:t>15</w:t>
        </w:r>
        <w:r w:rsidRPr="00261173">
          <w:rPr>
            <w:rFonts w:hint="eastAsia"/>
            <w:b/>
            <w:color w:val="000000"/>
            <w:sz w:val="24"/>
          </w:rPr>
          <w:t>日</w:t>
        </w:r>
        <w:r>
          <w:rPr>
            <w:rFonts w:hint="eastAsia"/>
            <w:b/>
            <w:color w:val="000000"/>
            <w:sz w:val="24"/>
          </w:rPr>
          <w:t>上</w:t>
        </w:r>
        <w:r w:rsidRPr="00261173">
          <w:rPr>
            <w:rFonts w:hint="eastAsia"/>
            <w:b/>
            <w:color w:val="000000"/>
            <w:sz w:val="24"/>
          </w:rPr>
          <w:t>午</w:t>
        </w:r>
      </w:smartTag>
      <w:r>
        <w:rPr>
          <w:b/>
          <w:color w:val="000000"/>
          <w:sz w:val="24"/>
        </w:rPr>
        <w:t>9</w:t>
      </w:r>
      <w:r w:rsidRPr="00261173">
        <w:rPr>
          <w:b/>
          <w:color w:val="000000"/>
          <w:sz w:val="24"/>
        </w:rPr>
        <w:t>:30</w:t>
      </w:r>
      <w:r w:rsidRPr="00261173">
        <w:rPr>
          <w:rFonts w:hint="eastAsia"/>
          <w:b/>
          <w:color w:val="000000"/>
          <w:sz w:val="24"/>
        </w:rPr>
        <w:t>在厦门大学漳州校区主楼群</w:t>
      </w:r>
      <w:r w:rsidRPr="00261173">
        <w:rPr>
          <w:b/>
          <w:color w:val="000000"/>
          <w:sz w:val="24"/>
        </w:rPr>
        <w:t>3</w:t>
      </w:r>
      <w:r w:rsidRPr="00261173">
        <w:rPr>
          <w:rFonts w:hint="eastAsia"/>
          <w:b/>
          <w:color w:val="000000"/>
          <w:sz w:val="24"/>
        </w:rPr>
        <w:t>号楼</w:t>
      </w:r>
      <w:r w:rsidRPr="00261173">
        <w:rPr>
          <w:b/>
          <w:color w:val="000000"/>
          <w:sz w:val="24"/>
        </w:rPr>
        <w:t>909</w:t>
      </w:r>
      <w:r w:rsidRPr="00261173">
        <w:rPr>
          <w:rFonts w:hint="eastAsia"/>
          <w:b/>
          <w:color w:val="000000"/>
          <w:sz w:val="24"/>
        </w:rPr>
        <w:t>会议室开标</w:t>
      </w:r>
      <w:r>
        <w:rPr>
          <w:rFonts w:hint="eastAsia"/>
          <w:b/>
          <w:color w:val="000000"/>
          <w:sz w:val="24"/>
        </w:rPr>
        <w:t>。</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招标会现场的各投标方代表应为投标文件中“法定代表人授权书”中的被授权人，并现场出示身份证原件和复印件备查。</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投标方应于</w:t>
      </w:r>
      <w:smartTag w:uri="urn:schemas-microsoft-com:office:smarttags" w:element="chsdate">
        <w:smartTagPr>
          <w:attr w:name="IsROCDate" w:val="False"/>
          <w:attr w:name="IsLunarDate" w:val="False"/>
          <w:attr w:name="Day" w:val="8"/>
          <w:attr w:name="Month" w:val="11"/>
          <w:attr w:name="Year" w:val="2016"/>
        </w:smartTagPr>
        <w:r w:rsidRPr="00261173">
          <w:rPr>
            <w:color w:val="000000"/>
            <w:sz w:val="24"/>
          </w:rPr>
          <w:t>2016</w:t>
        </w:r>
        <w:r w:rsidRPr="00261173">
          <w:rPr>
            <w:rFonts w:hint="eastAsia"/>
            <w:color w:val="000000"/>
            <w:sz w:val="24"/>
          </w:rPr>
          <w:t>年</w:t>
        </w:r>
        <w:r>
          <w:rPr>
            <w:color w:val="000000"/>
            <w:sz w:val="24"/>
          </w:rPr>
          <w:t>11</w:t>
        </w:r>
        <w:r w:rsidRPr="00261173">
          <w:rPr>
            <w:rFonts w:hint="eastAsia"/>
            <w:color w:val="000000"/>
            <w:sz w:val="24"/>
          </w:rPr>
          <w:t>月</w:t>
        </w:r>
        <w:r>
          <w:rPr>
            <w:color w:val="000000"/>
            <w:sz w:val="24"/>
          </w:rPr>
          <w:t>8</w:t>
        </w:r>
        <w:r w:rsidRPr="00261173">
          <w:rPr>
            <w:rFonts w:hint="eastAsia"/>
            <w:color w:val="000000"/>
            <w:sz w:val="24"/>
          </w:rPr>
          <w:t>日</w:t>
        </w:r>
      </w:smartTag>
      <w:r w:rsidRPr="00261173">
        <w:rPr>
          <w:color w:val="000000"/>
          <w:sz w:val="24"/>
        </w:rPr>
        <w:t>1</w:t>
      </w:r>
      <w:r>
        <w:rPr>
          <w:color w:val="000000"/>
          <w:sz w:val="24"/>
        </w:rPr>
        <w:t>8</w:t>
      </w:r>
      <w:r w:rsidRPr="00261173">
        <w:rPr>
          <w:color w:val="000000"/>
          <w:sz w:val="24"/>
        </w:rPr>
        <w:t>:00</w:t>
      </w:r>
      <w:r w:rsidRPr="00261173">
        <w:rPr>
          <w:rFonts w:hint="eastAsia"/>
          <w:color w:val="000000"/>
          <w:sz w:val="24"/>
        </w:rPr>
        <w:t>前，以电汇方式向我校缴纳投标保证金，金额为人民币</w:t>
      </w:r>
      <w:r>
        <w:rPr>
          <w:rFonts w:hint="eastAsia"/>
          <w:b/>
          <w:color w:val="000000"/>
          <w:sz w:val="24"/>
          <w:u w:val="single"/>
        </w:rPr>
        <w:t>肆</w:t>
      </w:r>
      <w:r w:rsidRPr="00261173">
        <w:rPr>
          <w:rFonts w:hint="eastAsia"/>
          <w:b/>
          <w:color w:val="000000"/>
          <w:sz w:val="24"/>
          <w:u w:val="single"/>
        </w:rPr>
        <w:t>仟元</w:t>
      </w:r>
      <w:r w:rsidRPr="00261173">
        <w:rPr>
          <w:rFonts w:hint="eastAsia"/>
          <w:color w:val="000000"/>
          <w:sz w:val="24"/>
        </w:rPr>
        <w:t>整（必须从投标单位的基本账户转账，不接受其他账户或交现金等方式）。并于</w:t>
      </w:r>
      <w:smartTag w:uri="urn:schemas-microsoft-com:office:smarttags" w:element="chsdate">
        <w:smartTagPr>
          <w:attr w:name="IsROCDate" w:val="False"/>
          <w:attr w:name="IsLunarDate" w:val="False"/>
          <w:attr w:name="Day" w:val="15"/>
          <w:attr w:name="Month" w:val="11"/>
          <w:attr w:name="Year" w:val="2016"/>
        </w:smartTagPr>
        <w:r w:rsidRPr="00261173">
          <w:rPr>
            <w:color w:val="000000"/>
            <w:sz w:val="24"/>
          </w:rPr>
          <w:t>2016</w:t>
        </w:r>
        <w:r w:rsidRPr="00261173">
          <w:rPr>
            <w:rFonts w:hint="eastAsia"/>
            <w:color w:val="000000"/>
            <w:sz w:val="24"/>
          </w:rPr>
          <w:t>年</w:t>
        </w:r>
        <w:r>
          <w:rPr>
            <w:color w:val="000000"/>
            <w:sz w:val="24"/>
          </w:rPr>
          <w:t>11</w:t>
        </w:r>
        <w:r w:rsidRPr="00261173">
          <w:rPr>
            <w:rFonts w:hint="eastAsia"/>
            <w:color w:val="000000"/>
            <w:sz w:val="24"/>
          </w:rPr>
          <w:t>月</w:t>
        </w:r>
        <w:r>
          <w:rPr>
            <w:color w:val="000000"/>
            <w:sz w:val="24"/>
          </w:rPr>
          <w:t>15</w:t>
        </w:r>
        <w:r w:rsidRPr="00261173">
          <w:rPr>
            <w:rFonts w:hint="eastAsia"/>
            <w:color w:val="000000"/>
            <w:sz w:val="24"/>
          </w:rPr>
          <w:t>日</w:t>
        </w:r>
        <w:r>
          <w:rPr>
            <w:rFonts w:hint="eastAsia"/>
            <w:color w:val="000000"/>
            <w:sz w:val="24"/>
          </w:rPr>
          <w:t>上</w:t>
        </w:r>
        <w:r w:rsidRPr="00261173">
          <w:rPr>
            <w:rFonts w:hint="eastAsia"/>
            <w:color w:val="000000"/>
            <w:sz w:val="24"/>
          </w:rPr>
          <w:t>午</w:t>
        </w:r>
      </w:smartTag>
      <w:r>
        <w:rPr>
          <w:color w:val="000000"/>
          <w:sz w:val="24"/>
        </w:rPr>
        <w:t xml:space="preserve"> 9</w:t>
      </w:r>
      <w:r w:rsidRPr="00261173">
        <w:rPr>
          <w:color w:val="000000"/>
          <w:sz w:val="24"/>
        </w:rPr>
        <w:t>:30</w:t>
      </w:r>
      <w:r w:rsidRPr="00261173">
        <w:rPr>
          <w:rFonts w:hint="eastAsia"/>
          <w:color w:val="000000"/>
          <w:sz w:val="24"/>
        </w:rPr>
        <w:t>前，将投标保证金的电汇原件交我校资产与后勤管理部（厦门大学漳州校区主楼</w:t>
      </w:r>
      <w:r w:rsidRPr="00261173">
        <w:rPr>
          <w:color w:val="000000"/>
          <w:sz w:val="24"/>
        </w:rPr>
        <w:t>3</w:t>
      </w:r>
      <w:r w:rsidRPr="00261173">
        <w:rPr>
          <w:rFonts w:hint="eastAsia"/>
          <w:color w:val="000000"/>
          <w:sz w:val="24"/>
        </w:rPr>
        <w:t>号楼</w:t>
      </w:r>
      <w:r w:rsidRPr="00261173">
        <w:rPr>
          <w:color w:val="000000"/>
          <w:sz w:val="24"/>
        </w:rPr>
        <w:t>909</w:t>
      </w:r>
      <w:r w:rsidRPr="00261173">
        <w:rPr>
          <w:rFonts w:hint="eastAsia"/>
          <w:color w:val="000000"/>
          <w:sz w:val="24"/>
        </w:rPr>
        <w:t>会议室，现场复印，原件带回）以确认投标资格。未提交的视为未对招标文件做出实质性响应，将取消投标资格。</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收款单位名称：厦门大学嘉庚学院</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开户行：中行福建省龙海市支行</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账</w:t>
      </w:r>
      <w:r w:rsidRPr="00261173">
        <w:rPr>
          <w:color w:val="000000"/>
          <w:sz w:val="24"/>
        </w:rPr>
        <w:t xml:space="preserve">  </w:t>
      </w:r>
      <w:r w:rsidRPr="00261173">
        <w:rPr>
          <w:rFonts w:hint="eastAsia"/>
          <w:color w:val="000000"/>
          <w:sz w:val="24"/>
        </w:rPr>
        <w:t>号：</w:t>
      </w:r>
      <w:r w:rsidRPr="00261173">
        <w:rPr>
          <w:color w:val="000000"/>
          <w:sz w:val="24"/>
        </w:rPr>
        <w:t>409158370458</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注</w:t>
      </w:r>
      <w:r w:rsidRPr="00261173">
        <w:rPr>
          <w:color w:val="000000"/>
          <w:sz w:val="24"/>
        </w:rPr>
        <w:t xml:space="preserve">  </w:t>
      </w:r>
      <w:r w:rsidRPr="00261173">
        <w:rPr>
          <w:rFonts w:hint="eastAsia"/>
          <w:color w:val="000000"/>
          <w:sz w:val="24"/>
        </w:rPr>
        <w:t>意：转款时，请在进账单据中注明投标保证金、投标项目名称及编号。</w:t>
      </w:r>
    </w:p>
    <w:p w:rsidR="00FC6008" w:rsidRPr="00261173" w:rsidRDefault="00FC6008" w:rsidP="00F4343A">
      <w:pPr>
        <w:numPr>
          <w:ilvl w:val="1"/>
          <w:numId w:val="1"/>
        </w:numPr>
        <w:spacing w:line="360" w:lineRule="auto"/>
        <w:ind w:left="420" w:firstLine="420"/>
        <w:rPr>
          <w:color w:val="000000"/>
          <w:sz w:val="24"/>
        </w:rPr>
      </w:pPr>
      <w:r w:rsidRPr="00261173">
        <w:rPr>
          <w:rFonts w:hint="eastAsia"/>
          <w:color w:val="000000"/>
          <w:sz w:val="24"/>
        </w:rPr>
        <w:t>凡对本批招标提出询问，请在</w:t>
      </w:r>
      <w:r w:rsidRPr="00261173">
        <w:rPr>
          <w:color w:val="000000"/>
          <w:sz w:val="24"/>
        </w:rPr>
        <w:t>2016</w:t>
      </w:r>
      <w:r w:rsidRPr="00261173">
        <w:rPr>
          <w:rFonts w:hint="eastAsia"/>
          <w:color w:val="000000"/>
          <w:sz w:val="24"/>
        </w:rPr>
        <w:t>年</w:t>
      </w:r>
      <w:r>
        <w:rPr>
          <w:color w:val="000000"/>
          <w:sz w:val="24"/>
        </w:rPr>
        <w:t>11</w:t>
      </w:r>
      <w:r w:rsidRPr="00261173">
        <w:rPr>
          <w:rFonts w:hint="eastAsia"/>
          <w:color w:val="000000"/>
          <w:sz w:val="24"/>
        </w:rPr>
        <w:t>月</w:t>
      </w:r>
      <w:r>
        <w:rPr>
          <w:color w:val="000000"/>
          <w:sz w:val="24"/>
        </w:rPr>
        <w:t>7</w:t>
      </w:r>
      <w:r w:rsidRPr="00261173">
        <w:rPr>
          <w:rFonts w:hint="eastAsia"/>
          <w:color w:val="000000"/>
          <w:sz w:val="24"/>
        </w:rPr>
        <w:t>日</w:t>
      </w:r>
      <w:r w:rsidRPr="00261173">
        <w:rPr>
          <w:color w:val="000000"/>
          <w:sz w:val="24"/>
        </w:rPr>
        <w:t>18:00</w:t>
      </w:r>
      <w:r w:rsidRPr="00261173">
        <w:rPr>
          <w:rFonts w:hint="eastAsia"/>
          <w:color w:val="000000"/>
          <w:sz w:val="24"/>
        </w:rPr>
        <w:t>之前以信函、传真形式，与厦门大学嘉庚学院资产与后勤管理部联系，招标人保证于</w:t>
      </w:r>
      <w:r w:rsidRPr="00261173">
        <w:rPr>
          <w:color w:val="000000"/>
          <w:sz w:val="24"/>
        </w:rPr>
        <w:t>2016</w:t>
      </w:r>
      <w:r w:rsidRPr="00261173">
        <w:rPr>
          <w:rFonts w:hint="eastAsia"/>
          <w:color w:val="000000"/>
          <w:sz w:val="24"/>
        </w:rPr>
        <w:t>年</w:t>
      </w:r>
      <w:r>
        <w:rPr>
          <w:color w:val="000000"/>
          <w:sz w:val="24"/>
        </w:rPr>
        <w:t>11</w:t>
      </w:r>
      <w:r w:rsidRPr="00261173">
        <w:rPr>
          <w:rFonts w:hint="eastAsia"/>
          <w:color w:val="000000"/>
          <w:sz w:val="24"/>
        </w:rPr>
        <w:t>月</w:t>
      </w:r>
      <w:r>
        <w:rPr>
          <w:color w:val="000000"/>
          <w:sz w:val="24"/>
        </w:rPr>
        <w:t>8</w:t>
      </w:r>
      <w:r w:rsidRPr="00261173">
        <w:rPr>
          <w:rFonts w:hint="eastAsia"/>
          <w:color w:val="000000"/>
          <w:sz w:val="24"/>
        </w:rPr>
        <w:t>日</w:t>
      </w:r>
      <w:r w:rsidRPr="00261173">
        <w:rPr>
          <w:color w:val="000000"/>
          <w:sz w:val="24"/>
        </w:rPr>
        <w:t>18:00</w:t>
      </w:r>
      <w:r w:rsidRPr="00261173">
        <w:rPr>
          <w:rFonts w:hint="eastAsia"/>
          <w:color w:val="000000"/>
          <w:sz w:val="24"/>
        </w:rPr>
        <w:t>之前以书面形式做出回应。</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地</w:t>
      </w:r>
      <w:r w:rsidRPr="00261173">
        <w:rPr>
          <w:color w:val="000000"/>
          <w:sz w:val="24"/>
        </w:rPr>
        <w:t xml:space="preserve">  </w:t>
      </w:r>
      <w:r w:rsidRPr="00261173">
        <w:rPr>
          <w:rFonts w:hint="eastAsia"/>
          <w:color w:val="000000"/>
          <w:sz w:val="24"/>
        </w:rPr>
        <w:t>址：福建省·招商局漳州开发区厦门大学漳州校区</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联系人：</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261173">
          <w:rPr>
            <w:rFonts w:hint="eastAsia"/>
            <w:color w:val="000000"/>
            <w:sz w:val="24"/>
          </w:rPr>
          <w:t>蒋</w:t>
        </w:r>
      </w:smartTag>
      <w:r w:rsidRPr="00261173">
        <w:rPr>
          <w:rFonts w:hint="eastAsia"/>
          <w:color w:val="000000"/>
          <w:sz w:val="24"/>
        </w:rPr>
        <w:t>老师</w:t>
      </w:r>
      <w:r w:rsidRPr="00261173">
        <w:rPr>
          <w:color w:val="000000"/>
          <w:sz w:val="24"/>
        </w:rPr>
        <w:t xml:space="preserve">  </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color w:val="000000"/>
            <w:sz w:val="24"/>
          </w:rPr>
          <w:t>李</w:t>
        </w:r>
      </w:smartTag>
      <w:r w:rsidRPr="00261173">
        <w:rPr>
          <w:rFonts w:hint="eastAsia"/>
          <w:color w:val="000000"/>
          <w:sz w:val="24"/>
        </w:rPr>
        <w:t>老师</w:t>
      </w:r>
      <w:r w:rsidRPr="00261173">
        <w:rPr>
          <w:color w:val="000000"/>
          <w:sz w:val="24"/>
        </w:rPr>
        <w:t xml:space="preserve">  </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color w:val="000000"/>
            <w:sz w:val="24"/>
          </w:rPr>
          <w:t>沈</w:t>
        </w:r>
      </w:smartTag>
      <w:r>
        <w:rPr>
          <w:rFonts w:hint="eastAsia"/>
          <w:color w:val="000000"/>
          <w:sz w:val="24"/>
        </w:rPr>
        <w:t>老师</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电</w:t>
      </w:r>
      <w:r w:rsidRPr="00261173">
        <w:rPr>
          <w:color w:val="000000"/>
          <w:sz w:val="24"/>
        </w:rPr>
        <w:t xml:space="preserve">  </w:t>
      </w:r>
      <w:r w:rsidRPr="00261173">
        <w:rPr>
          <w:rFonts w:hint="eastAsia"/>
          <w:color w:val="000000"/>
          <w:sz w:val="24"/>
        </w:rPr>
        <w:t>话：</w:t>
      </w:r>
      <w:r w:rsidRPr="00261173">
        <w:rPr>
          <w:color w:val="000000"/>
          <w:sz w:val="24"/>
        </w:rPr>
        <w:t>0596-6288526</w:t>
      </w:r>
      <w:r w:rsidRPr="00261173">
        <w:rPr>
          <w:rFonts w:hint="eastAsia"/>
          <w:color w:val="000000"/>
          <w:sz w:val="24"/>
        </w:rPr>
        <w:t>、</w:t>
      </w:r>
      <w:r w:rsidRPr="00261173">
        <w:rPr>
          <w:color w:val="000000"/>
          <w:sz w:val="24"/>
        </w:rPr>
        <w:t>6288725</w:t>
      </w:r>
      <w:r>
        <w:rPr>
          <w:rFonts w:hint="eastAsia"/>
          <w:color w:val="000000"/>
          <w:sz w:val="24"/>
        </w:rPr>
        <w:t>、</w:t>
      </w:r>
      <w:r>
        <w:rPr>
          <w:color w:val="000000"/>
          <w:sz w:val="24"/>
        </w:rPr>
        <w:t>6288716</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传</w:t>
      </w:r>
      <w:r w:rsidRPr="00261173">
        <w:rPr>
          <w:color w:val="000000"/>
          <w:sz w:val="24"/>
        </w:rPr>
        <w:t xml:space="preserve"> </w:t>
      </w:r>
      <w:r w:rsidRPr="00261173">
        <w:rPr>
          <w:rFonts w:hint="eastAsia"/>
          <w:color w:val="000000"/>
          <w:sz w:val="24"/>
        </w:rPr>
        <w:t>真：</w:t>
      </w:r>
      <w:r w:rsidRPr="00261173">
        <w:rPr>
          <w:color w:val="000000"/>
          <w:sz w:val="24"/>
        </w:rPr>
        <w:t>0596-6288224</w:t>
      </w:r>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网</w:t>
      </w:r>
      <w:r w:rsidRPr="00261173">
        <w:rPr>
          <w:color w:val="000000"/>
          <w:sz w:val="24"/>
        </w:rPr>
        <w:t xml:space="preserve">  </w:t>
      </w:r>
      <w:r w:rsidRPr="00261173">
        <w:rPr>
          <w:rFonts w:hint="eastAsia"/>
          <w:color w:val="000000"/>
          <w:sz w:val="24"/>
        </w:rPr>
        <w:t>址：</w:t>
      </w:r>
      <w:r w:rsidRPr="00261173">
        <w:rPr>
          <w:color w:val="000000"/>
          <w:sz w:val="24"/>
        </w:rPr>
        <w:t xml:space="preserve">http://zchq.xujc.com </w:t>
      </w:r>
    </w:p>
    <w:p w:rsidR="00FC6008" w:rsidRPr="00261173" w:rsidRDefault="00FC6008" w:rsidP="000A05A0">
      <w:pPr>
        <w:spacing w:line="360" w:lineRule="auto"/>
        <w:ind w:leftChars="428" w:left="31680" w:hangingChars="500" w:firstLine="31680"/>
        <w:rPr>
          <w:color w:val="000000"/>
          <w:sz w:val="24"/>
        </w:rPr>
      </w:pPr>
      <w:r w:rsidRPr="00261173">
        <w:rPr>
          <w:color w:val="000000"/>
          <w:sz w:val="24"/>
        </w:rPr>
        <w:t>Email</w:t>
      </w:r>
      <w:r w:rsidRPr="00261173">
        <w:rPr>
          <w:rFonts w:hint="eastAsia"/>
          <w:color w:val="000000"/>
          <w:sz w:val="24"/>
        </w:rPr>
        <w:t>：</w:t>
      </w:r>
      <w:hyperlink r:id="rId8" w:history="1">
        <w:r w:rsidRPr="00261173">
          <w:rPr>
            <w:rStyle w:val="Hyperlink"/>
            <w:color w:val="000000"/>
            <w:sz w:val="24"/>
          </w:rPr>
          <w:t>jiangjc@xujc.com</w:t>
        </w:r>
      </w:hyperlink>
      <w:r w:rsidRPr="00261173">
        <w:rPr>
          <w:color w:val="000000"/>
          <w:sz w:val="24"/>
        </w:rPr>
        <w:t xml:space="preserve"> </w:t>
      </w:r>
      <w:hyperlink r:id="rId9" w:history="1">
        <w:r w:rsidRPr="002B4F11">
          <w:rPr>
            <w:rStyle w:val="Hyperlink"/>
            <w:sz w:val="24"/>
          </w:rPr>
          <w:t>liyang@xujc.com</w:t>
        </w:r>
      </w:hyperlink>
    </w:p>
    <w:p w:rsidR="00FC6008" w:rsidRPr="00261173" w:rsidRDefault="00FC6008" w:rsidP="000A05A0">
      <w:pPr>
        <w:spacing w:line="360" w:lineRule="auto"/>
        <w:ind w:left="420" w:firstLineChars="200" w:firstLine="31680"/>
        <w:rPr>
          <w:color w:val="000000"/>
          <w:sz w:val="24"/>
        </w:rPr>
      </w:pPr>
      <w:r w:rsidRPr="00261173">
        <w:rPr>
          <w:rFonts w:hint="eastAsia"/>
          <w:color w:val="000000"/>
          <w:sz w:val="24"/>
        </w:rPr>
        <w:t>邮</w:t>
      </w:r>
      <w:r w:rsidRPr="00261173">
        <w:rPr>
          <w:color w:val="000000"/>
          <w:sz w:val="24"/>
        </w:rPr>
        <w:t xml:space="preserve"> </w:t>
      </w:r>
      <w:r w:rsidRPr="00261173">
        <w:rPr>
          <w:rFonts w:hint="eastAsia"/>
          <w:color w:val="000000"/>
          <w:sz w:val="24"/>
        </w:rPr>
        <w:t>编：</w:t>
      </w:r>
      <w:r w:rsidRPr="00261173">
        <w:rPr>
          <w:color w:val="000000"/>
          <w:sz w:val="24"/>
        </w:rPr>
        <w:t>363105</w:t>
      </w:r>
    </w:p>
    <w:p w:rsidR="00FC6008" w:rsidRPr="00261173" w:rsidRDefault="00FC6008" w:rsidP="005E01E8">
      <w:pPr>
        <w:rPr>
          <w:color w:val="000000"/>
          <w:sz w:val="28"/>
          <w:szCs w:val="28"/>
        </w:rPr>
        <w:sectPr w:rsidR="00FC6008" w:rsidRPr="00261173" w:rsidSect="00B1045D">
          <w:footerReference w:type="default" r:id="rId10"/>
          <w:pgSz w:w="11906" w:h="16838"/>
          <w:pgMar w:top="964" w:right="1191" w:bottom="964" w:left="1191" w:header="851" w:footer="992" w:gutter="0"/>
          <w:pgNumType w:fmt="numberInDash" w:start="1"/>
          <w:cols w:space="425"/>
          <w:docGrid w:type="lines" w:linePitch="312"/>
        </w:sectPr>
      </w:pPr>
    </w:p>
    <w:p w:rsidR="00FC6008" w:rsidRPr="00261173" w:rsidRDefault="00FC6008" w:rsidP="005A052B">
      <w:pPr>
        <w:pStyle w:val="Heading1"/>
        <w:numPr>
          <w:ilvl w:val="0"/>
          <w:numId w:val="1"/>
        </w:numPr>
        <w:jc w:val="center"/>
        <w:rPr>
          <w:color w:val="000000"/>
        </w:rPr>
      </w:pPr>
      <w:bookmarkStart w:id="1" w:name="_Toc456706492"/>
      <w:r w:rsidRPr="00261173">
        <w:rPr>
          <w:rFonts w:hint="eastAsia"/>
          <w:color w:val="000000"/>
        </w:rPr>
        <w:t>采购项目说明及要求</w:t>
      </w:r>
      <w:bookmarkEnd w:id="1"/>
    </w:p>
    <w:p w:rsidR="00FC6008" w:rsidRDefault="00FC6008" w:rsidP="00B655F0">
      <w:pPr>
        <w:numPr>
          <w:ilvl w:val="0"/>
          <w:numId w:val="2"/>
        </w:numPr>
        <w:spacing w:line="360" w:lineRule="auto"/>
        <w:rPr>
          <w:b/>
          <w:bCs/>
          <w:color w:val="000000"/>
          <w:sz w:val="24"/>
        </w:rPr>
      </w:pPr>
      <w:r>
        <w:rPr>
          <w:rFonts w:hint="eastAsia"/>
          <w:b/>
          <w:bCs/>
          <w:color w:val="000000"/>
          <w:sz w:val="24"/>
        </w:rPr>
        <w:t>采购清单</w:t>
      </w:r>
    </w:p>
    <w:tbl>
      <w:tblPr>
        <w:tblW w:w="10276" w:type="dxa"/>
        <w:tblInd w:w="93" w:type="dxa"/>
        <w:tblLayout w:type="fixed"/>
        <w:tblLook w:val="0000"/>
      </w:tblPr>
      <w:tblGrid>
        <w:gridCol w:w="375"/>
        <w:gridCol w:w="185"/>
        <w:gridCol w:w="715"/>
        <w:gridCol w:w="1080"/>
        <w:gridCol w:w="1080"/>
        <w:gridCol w:w="6045"/>
        <w:gridCol w:w="435"/>
        <w:gridCol w:w="361"/>
      </w:tblGrid>
      <w:tr w:rsidR="00FC6008" w:rsidRPr="003E6771" w:rsidTr="002E6DC6">
        <w:trPr>
          <w:trHeight w:val="330"/>
        </w:trPr>
        <w:tc>
          <w:tcPr>
            <w:tcW w:w="10276" w:type="dxa"/>
            <w:gridSpan w:val="8"/>
            <w:tcBorders>
              <w:top w:val="single" w:sz="4" w:space="0" w:color="auto"/>
              <w:left w:val="single" w:sz="4" w:space="0" w:color="auto"/>
              <w:bottom w:val="single" w:sz="4" w:space="0" w:color="auto"/>
              <w:right w:val="nil"/>
            </w:tcBorders>
            <w:shd w:val="clear" w:color="auto" w:fill="CADBFE"/>
          </w:tcPr>
          <w:p w:rsidR="00FC6008" w:rsidRPr="003E6771" w:rsidRDefault="00FC6008" w:rsidP="004064B2">
            <w:pPr>
              <w:widowControl/>
              <w:spacing w:line="360" w:lineRule="exact"/>
              <w:jc w:val="left"/>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一、演播室摄像视频系统</w:t>
            </w:r>
          </w:p>
        </w:tc>
      </w:tr>
      <w:tr w:rsidR="00FC6008" w:rsidRPr="003E6771" w:rsidTr="002E6DC6">
        <w:trPr>
          <w:trHeight w:val="330"/>
        </w:trPr>
        <w:tc>
          <w:tcPr>
            <w:tcW w:w="375" w:type="dxa"/>
            <w:tcBorders>
              <w:top w:val="nil"/>
              <w:left w:val="single" w:sz="4" w:space="0" w:color="auto"/>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序号</w:t>
            </w:r>
          </w:p>
        </w:tc>
        <w:tc>
          <w:tcPr>
            <w:tcW w:w="900" w:type="dxa"/>
            <w:gridSpan w:val="2"/>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货物名称</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Pr>
                <w:rFonts w:ascii="微软雅黑" w:eastAsia="微软雅黑" w:hAnsi="微软雅黑" w:cs="Arial" w:hint="eastAsia"/>
                <w:b/>
                <w:bCs/>
                <w:kern w:val="0"/>
                <w:sz w:val="20"/>
                <w:szCs w:val="20"/>
              </w:rPr>
              <w:t>品牌</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Pr>
                <w:rFonts w:ascii="微软雅黑" w:eastAsia="微软雅黑" w:hAnsi="微软雅黑" w:cs="Arial" w:hint="eastAsia"/>
                <w:b/>
                <w:bCs/>
                <w:kern w:val="0"/>
                <w:sz w:val="20"/>
                <w:szCs w:val="20"/>
              </w:rPr>
              <w:t>型号</w:t>
            </w:r>
          </w:p>
        </w:tc>
        <w:tc>
          <w:tcPr>
            <w:tcW w:w="604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技术规格及描述</w:t>
            </w:r>
          </w:p>
        </w:tc>
        <w:tc>
          <w:tcPr>
            <w:tcW w:w="43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数量</w:t>
            </w:r>
          </w:p>
        </w:tc>
        <w:tc>
          <w:tcPr>
            <w:tcW w:w="361"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单位</w:t>
            </w:r>
          </w:p>
        </w:tc>
      </w:tr>
      <w:tr w:rsidR="00FC6008" w:rsidRPr="003E6771" w:rsidTr="002E6DC6">
        <w:trPr>
          <w:trHeight w:val="1704"/>
        </w:trPr>
        <w:tc>
          <w:tcPr>
            <w:tcW w:w="375" w:type="dxa"/>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900" w:type="dxa"/>
            <w:gridSpan w:val="2"/>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高清特效虚拟处理一体机</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Newtek</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Tricaster 460</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高清虚拟和特效系统主机一套</w:t>
            </w:r>
            <w:r w:rsidRPr="003E6771">
              <w:rPr>
                <w:rFonts w:ascii="微软雅黑" w:eastAsia="微软雅黑" w:hAnsi="微软雅黑" w:cs="Arial"/>
                <w:kern w:val="0"/>
                <w:sz w:val="20"/>
                <w:szCs w:val="20"/>
              </w:rPr>
              <w:t>,24</w:t>
            </w:r>
            <w:r w:rsidRPr="003E6771">
              <w:rPr>
                <w:rFonts w:ascii="微软雅黑" w:eastAsia="微软雅黑" w:hAnsi="微软雅黑" w:cs="Arial" w:hint="eastAsia"/>
                <w:kern w:val="0"/>
                <w:sz w:val="20"/>
                <w:szCs w:val="20"/>
              </w:rPr>
              <w:t>寸液晶显示器</w:t>
            </w:r>
            <w:r w:rsidRPr="003E6771">
              <w:rPr>
                <w:rFonts w:ascii="微软雅黑" w:eastAsia="微软雅黑" w:hAnsi="微软雅黑" w:cs="Arial"/>
                <w:kern w:val="0"/>
                <w:sz w:val="20"/>
                <w:szCs w:val="20"/>
              </w:rPr>
              <w:t>2</w:t>
            </w:r>
            <w:r w:rsidRPr="003E6771">
              <w:rPr>
                <w:rFonts w:ascii="微软雅黑" w:eastAsia="微软雅黑" w:hAnsi="微软雅黑" w:cs="Arial" w:hint="eastAsia"/>
                <w:kern w:val="0"/>
                <w:sz w:val="20"/>
                <w:szCs w:val="20"/>
              </w:rPr>
              <w:t>台，</w:t>
            </w:r>
            <w:r w:rsidRPr="003E6771">
              <w:rPr>
                <w:rFonts w:ascii="微软雅黑" w:eastAsia="微软雅黑" w:hAnsi="微软雅黑" w:cs="Arial"/>
                <w:kern w:val="0"/>
                <w:sz w:val="20"/>
                <w:szCs w:val="20"/>
              </w:rPr>
              <w:t>1</w:t>
            </w:r>
            <w:r w:rsidRPr="003E6771">
              <w:rPr>
                <w:rFonts w:ascii="微软雅黑" w:eastAsia="微软雅黑" w:hAnsi="微软雅黑" w:cs="Arial" w:hint="eastAsia"/>
                <w:kern w:val="0"/>
                <w:sz w:val="20"/>
                <w:szCs w:val="20"/>
              </w:rPr>
              <w:t>套键盘鼠标，</w:t>
            </w:r>
            <w:r w:rsidRPr="003E6771">
              <w:rPr>
                <w:rFonts w:ascii="微软雅黑" w:eastAsia="微软雅黑" w:hAnsi="微软雅黑" w:cs="Arial"/>
                <w:kern w:val="0"/>
                <w:sz w:val="20"/>
                <w:szCs w:val="20"/>
              </w:rPr>
              <w:t>1</w:t>
            </w:r>
            <w:r w:rsidRPr="003E6771">
              <w:rPr>
                <w:rFonts w:ascii="微软雅黑" w:eastAsia="微软雅黑" w:hAnsi="微软雅黑" w:cs="Arial" w:hint="eastAsia"/>
                <w:kern w:val="0"/>
                <w:sz w:val="20"/>
                <w:szCs w:val="20"/>
              </w:rPr>
              <w:t>套</w:t>
            </w:r>
            <w:r w:rsidRPr="003E6771">
              <w:rPr>
                <w:rFonts w:ascii="微软雅黑" w:eastAsia="微软雅黑" w:hAnsi="微软雅黑" w:cs="Arial"/>
                <w:kern w:val="0"/>
                <w:sz w:val="20"/>
                <w:szCs w:val="20"/>
              </w:rPr>
              <w:t>Control Surface</w:t>
            </w:r>
            <w:r w:rsidRPr="003E6771">
              <w:rPr>
                <w:rFonts w:ascii="微软雅黑" w:eastAsia="微软雅黑" w:hAnsi="微软雅黑" w:cs="Arial" w:hint="eastAsia"/>
                <w:kern w:val="0"/>
                <w:sz w:val="20"/>
                <w:szCs w:val="20"/>
              </w:rPr>
              <w:t>现场制作控制器（大），定制</w:t>
            </w:r>
            <w:r w:rsidRPr="003E6771">
              <w:rPr>
                <w:rFonts w:ascii="微软雅黑" w:eastAsia="微软雅黑" w:hAnsi="微软雅黑" w:cs="Arial"/>
                <w:kern w:val="0"/>
                <w:sz w:val="20"/>
                <w:szCs w:val="20"/>
              </w:rPr>
              <w:t>2</w:t>
            </w:r>
            <w:r w:rsidRPr="003E6771">
              <w:rPr>
                <w:rFonts w:ascii="微软雅黑" w:eastAsia="微软雅黑" w:hAnsi="微软雅黑" w:cs="Arial" w:hint="eastAsia"/>
                <w:kern w:val="0"/>
                <w:sz w:val="20"/>
                <w:szCs w:val="20"/>
              </w:rPr>
              <w:t>套虚拟场景</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技术指标如下：</w:t>
            </w:r>
            <w:r w:rsidRPr="003E6771">
              <w:rPr>
                <w:rFonts w:ascii="微软雅黑" w:eastAsia="微软雅黑" w:hAnsi="微软雅黑" w:cs="Arial"/>
                <w:kern w:val="0"/>
                <w:sz w:val="20"/>
                <w:szCs w:val="20"/>
              </w:rPr>
              <w:br/>
              <w:t xml:space="preserve">1) </w:t>
            </w:r>
            <w:r w:rsidRPr="003E6771">
              <w:rPr>
                <w:rFonts w:ascii="微软雅黑" w:eastAsia="微软雅黑" w:hAnsi="微软雅黑" w:cs="Arial" w:hint="eastAsia"/>
                <w:kern w:val="0"/>
                <w:sz w:val="20"/>
                <w:szCs w:val="20"/>
              </w:rPr>
              <w:t>端到端的</w:t>
            </w:r>
            <w:r w:rsidRPr="003E6771">
              <w:rPr>
                <w:rFonts w:ascii="微软雅黑" w:eastAsia="微软雅黑" w:hAnsi="微软雅黑" w:cs="Arial"/>
                <w:kern w:val="0"/>
                <w:sz w:val="20"/>
                <w:szCs w:val="20"/>
              </w:rPr>
              <w:t>HD 1080P</w:t>
            </w:r>
            <w:r w:rsidRPr="003E6771">
              <w:rPr>
                <w:rFonts w:ascii="微软雅黑" w:eastAsia="微软雅黑" w:hAnsi="微软雅黑" w:cs="Arial" w:hint="eastAsia"/>
                <w:kern w:val="0"/>
                <w:sz w:val="20"/>
                <w:szCs w:val="20"/>
              </w:rPr>
              <w:t>视频，包括视频和虚拟套件</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 </w:t>
            </w:r>
            <w:r w:rsidRPr="003E6771">
              <w:rPr>
                <w:rFonts w:ascii="微软雅黑" w:eastAsia="微软雅黑" w:hAnsi="微软雅黑" w:cs="Arial" w:hint="eastAsia"/>
                <w:kern w:val="0"/>
                <w:sz w:val="20"/>
                <w:szCs w:val="20"/>
              </w:rPr>
              <w:t>视频内部处理采用</w:t>
            </w:r>
            <w:r w:rsidRPr="003E6771">
              <w:rPr>
                <w:rFonts w:ascii="微软雅黑" w:eastAsia="微软雅黑" w:hAnsi="微软雅黑" w:cs="Arial"/>
                <w:kern w:val="0"/>
                <w:sz w:val="20"/>
                <w:szCs w:val="20"/>
              </w:rPr>
              <w:t>32</w:t>
            </w:r>
            <w:r w:rsidRPr="003E6771">
              <w:rPr>
                <w:rFonts w:ascii="微软雅黑" w:eastAsia="微软雅黑" w:hAnsi="微软雅黑" w:cs="Arial" w:hint="eastAsia"/>
                <w:kern w:val="0"/>
                <w:sz w:val="20"/>
                <w:szCs w:val="20"/>
              </w:rPr>
              <w:t>比特浮点运算，</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视频处理和分量（</w:t>
            </w:r>
            <w:r w:rsidRPr="003E6771">
              <w:rPr>
                <w:rFonts w:ascii="微软雅黑" w:eastAsia="微软雅黑" w:hAnsi="微软雅黑" w:cs="Arial"/>
                <w:kern w:val="0"/>
                <w:sz w:val="20"/>
                <w:szCs w:val="20"/>
              </w:rPr>
              <w:t>YCbCrA</w:t>
            </w:r>
            <w:r w:rsidRPr="003E6771">
              <w:rPr>
                <w:rFonts w:ascii="微软雅黑" w:eastAsia="微软雅黑" w:hAnsi="微软雅黑" w:cs="Arial" w:hint="eastAsia"/>
                <w:kern w:val="0"/>
                <w:sz w:val="20"/>
                <w:szCs w:val="20"/>
              </w:rPr>
              <w:t>）色彩（超越标准</w:t>
            </w:r>
            <w:r w:rsidRPr="003E6771">
              <w:rPr>
                <w:rFonts w:ascii="微软雅黑" w:eastAsia="微软雅黑" w:hAnsi="微软雅黑" w:cs="Arial"/>
                <w:kern w:val="0"/>
                <w:sz w:val="20"/>
                <w:szCs w:val="20"/>
              </w:rPr>
              <w:t>10BIT</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3) 4</w:t>
            </w:r>
            <w:r w:rsidRPr="003E6771">
              <w:rPr>
                <w:rFonts w:ascii="微软雅黑" w:eastAsia="微软雅黑" w:hAnsi="微软雅黑" w:cs="Arial" w:hint="eastAsia"/>
                <w:kern w:val="0"/>
                <w:sz w:val="20"/>
                <w:szCs w:val="20"/>
              </w:rPr>
              <w:t>通道</w:t>
            </w:r>
            <w:r w:rsidRPr="003E6771">
              <w:rPr>
                <w:rFonts w:ascii="微软雅黑" w:eastAsia="微软雅黑" w:hAnsi="微软雅黑" w:cs="Arial"/>
                <w:kern w:val="0"/>
                <w:sz w:val="20"/>
                <w:szCs w:val="20"/>
              </w:rPr>
              <w:t>48Hz</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32 BIT</w:t>
            </w:r>
            <w:r w:rsidRPr="003E6771">
              <w:rPr>
                <w:rFonts w:ascii="微软雅黑" w:eastAsia="微软雅黑" w:hAnsi="微软雅黑" w:cs="Arial" w:hint="eastAsia"/>
                <w:kern w:val="0"/>
                <w:sz w:val="20"/>
                <w:szCs w:val="20"/>
              </w:rPr>
              <w:t>浮点音频处理</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，现场提供</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路虚拟混合</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特效通道，方便虚拟预置并且和现场视频图片混合切换使用。每路虚拟提供两种工作模式混合与特效。</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4) 14</w:t>
            </w:r>
            <w:r w:rsidRPr="003E6771">
              <w:rPr>
                <w:rFonts w:ascii="微软雅黑" w:eastAsia="微软雅黑" w:hAnsi="微软雅黑" w:cs="Arial" w:hint="eastAsia"/>
                <w:kern w:val="0"/>
                <w:sz w:val="20"/>
                <w:szCs w:val="20"/>
              </w:rPr>
              <w:t>通道切换台，包括：</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路摄像机视频，</w:t>
            </w:r>
            <w:r w:rsidRPr="003E6771">
              <w:rPr>
                <w:rFonts w:ascii="微软雅黑" w:eastAsia="微软雅黑" w:hAnsi="微软雅黑" w:cs="Arial"/>
                <w:kern w:val="0"/>
                <w:sz w:val="20"/>
                <w:szCs w:val="20"/>
              </w:rPr>
              <w:t>2</w:t>
            </w:r>
            <w:r w:rsidRPr="003E6771">
              <w:rPr>
                <w:rFonts w:ascii="微软雅黑" w:eastAsia="微软雅黑" w:hAnsi="微软雅黑" w:cs="Arial" w:hint="eastAsia"/>
                <w:kern w:val="0"/>
                <w:sz w:val="20"/>
                <w:szCs w:val="20"/>
              </w:rPr>
              <w:t>路</w:t>
            </w:r>
            <w:r w:rsidRPr="003E6771">
              <w:rPr>
                <w:rFonts w:ascii="微软雅黑" w:eastAsia="微软雅黑" w:hAnsi="微软雅黑" w:cs="Arial"/>
                <w:kern w:val="0"/>
                <w:sz w:val="20"/>
                <w:szCs w:val="20"/>
              </w:rPr>
              <w:t>DDR</w:t>
            </w:r>
            <w:r w:rsidRPr="003E6771">
              <w:rPr>
                <w:rFonts w:ascii="微软雅黑" w:eastAsia="微软雅黑" w:hAnsi="微软雅黑" w:cs="Arial" w:hint="eastAsia"/>
                <w:kern w:val="0"/>
                <w:sz w:val="20"/>
                <w:szCs w:val="20"/>
              </w:rPr>
              <w:t>本地视频，</w:t>
            </w:r>
            <w:r w:rsidRPr="003E6771">
              <w:rPr>
                <w:rFonts w:ascii="微软雅黑" w:eastAsia="微软雅黑" w:hAnsi="微软雅黑" w:cs="Arial"/>
                <w:kern w:val="0"/>
                <w:sz w:val="20"/>
                <w:szCs w:val="20"/>
              </w:rPr>
              <w:t>2</w:t>
            </w:r>
            <w:r w:rsidRPr="003E6771">
              <w:rPr>
                <w:rFonts w:ascii="微软雅黑" w:eastAsia="微软雅黑" w:hAnsi="微软雅黑" w:cs="Arial" w:hint="eastAsia"/>
                <w:kern w:val="0"/>
                <w:sz w:val="20"/>
                <w:szCs w:val="20"/>
              </w:rPr>
              <w:t>路</w:t>
            </w:r>
            <w:r w:rsidRPr="003E6771">
              <w:rPr>
                <w:rFonts w:ascii="微软雅黑" w:eastAsia="微软雅黑" w:hAnsi="微软雅黑" w:cs="Arial"/>
                <w:kern w:val="0"/>
                <w:sz w:val="20"/>
                <w:szCs w:val="20"/>
              </w:rPr>
              <w:t>iVGA</w:t>
            </w:r>
            <w:r w:rsidRPr="003E6771">
              <w:rPr>
                <w:rFonts w:ascii="微软雅黑" w:eastAsia="微软雅黑" w:hAnsi="微软雅黑" w:cs="Arial" w:hint="eastAsia"/>
                <w:kern w:val="0"/>
                <w:sz w:val="20"/>
                <w:szCs w:val="20"/>
              </w:rPr>
              <w:t>计算机输入，</w:t>
            </w:r>
            <w:r w:rsidRPr="003E6771">
              <w:rPr>
                <w:rFonts w:ascii="微软雅黑" w:eastAsia="微软雅黑" w:hAnsi="微软雅黑" w:cs="Arial"/>
                <w:kern w:val="0"/>
                <w:sz w:val="20"/>
                <w:szCs w:val="20"/>
              </w:rPr>
              <w:t>1</w:t>
            </w:r>
            <w:r w:rsidRPr="003E6771">
              <w:rPr>
                <w:rFonts w:ascii="微软雅黑" w:eastAsia="微软雅黑" w:hAnsi="微软雅黑" w:cs="Arial" w:hint="eastAsia"/>
                <w:kern w:val="0"/>
                <w:sz w:val="20"/>
                <w:szCs w:val="20"/>
              </w:rPr>
              <w:t>路帧缓存信号，</w:t>
            </w:r>
            <w:r w:rsidRPr="003E6771">
              <w:rPr>
                <w:rFonts w:ascii="微软雅黑" w:eastAsia="微软雅黑" w:hAnsi="微软雅黑" w:cs="Arial"/>
                <w:kern w:val="0"/>
                <w:sz w:val="20"/>
                <w:szCs w:val="20"/>
              </w:rPr>
              <w:t>1</w:t>
            </w:r>
            <w:r w:rsidRPr="003E6771">
              <w:rPr>
                <w:rFonts w:ascii="微软雅黑" w:eastAsia="微软雅黑" w:hAnsi="微软雅黑" w:cs="Arial" w:hint="eastAsia"/>
                <w:kern w:val="0"/>
                <w:sz w:val="20"/>
                <w:szCs w:val="20"/>
              </w:rPr>
              <w:t>路图片和</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路虚拟</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混合摄像机通道。</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5) </w:t>
            </w:r>
            <w:r w:rsidRPr="003E6771">
              <w:rPr>
                <w:rFonts w:ascii="微软雅黑" w:eastAsia="微软雅黑" w:hAnsi="微软雅黑" w:cs="Arial" w:hint="eastAsia"/>
                <w:kern w:val="0"/>
                <w:sz w:val="20"/>
                <w:szCs w:val="20"/>
              </w:rPr>
              <w:t>每个输入源带有专用的上游键叠加和转场，能够定位，扩展和色彩处理</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6) </w:t>
            </w:r>
            <w:r w:rsidRPr="003E6771">
              <w:rPr>
                <w:rFonts w:ascii="微软雅黑" w:eastAsia="微软雅黑" w:hAnsi="微软雅黑" w:cs="Arial" w:hint="eastAsia"/>
                <w:kern w:val="0"/>
                <w:sz w:val="20"/>
                <w:szCs w:val="20"/>
              </w:rPr>
              <w:t>带有独立转场、扩展、定位、键入和</w:t>
            </w:r>
            <w:r w:rsidRPr="003E6771">
              <w:rPr>
                <w:rFonts w:ascii="微软雅黑" w:eastAsia="微软雅黑" w:hAnsi="微软雅黑" w:cs="Arial"/>
                <w:kern w:val="0"/>
                <w:sz w:val="20"/>
                <w:szCs w:val="20"/>
              </w:rPr>
              <w:t>Alpha</w:t>
            </w:r>
            <w:r w:rsidRPr="003E6771">
              <w:rPr>
                <w:rFonts w:ascii="微软雅黑" w:eastAsia="微软雅黑" w:hAnsi="微软雅黑" w:cs="Arial" w:hint="eastAsia"/>
                <w:kern w:val="0"/>
                <w:sz w:val="20"/>
                <w:szCs w:val="20"/>
              </w:rPr>
              <w:t>通道的</w:t>
            </w:r>
            <w:r w:rsidRPr="003E6771">
              <w:rPr>
                <w:rFonts w:ascii="微软雅黑" w:eastAsia="微软雅黑" w:hAnsi="微软雅黑" w:cs="Arial"/>
                <w:kern w:val="0"/>
                <w:sz w:val="20"/>
                <w:szCs w:val="20"/>
              </w:rPr>
              <w:t>2</w:t>
            </w:r>
            <w:r w:rsidRPr="003E6771">
              <w:rPr>
                <w:rFonts w:ascii="微软雅黑" w:eastAsia="微软雅黑" w:hAnsi="微软雅黑" w:cs="Arial" w:hint="eastAsia"/>
                <w:kern w:val="0"/>
                <w:sz w:val="20"/>
                <w:szCs w:val="20"/>
              </w:rPr>
              <w:t>个额外下游键通道叠加</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7) </w:t>
            </w:r>
            <w:r w:rsidRPr="003E6771">
              <w:rPr>
                <w:rFonts w:ascii="微软雅黑" w:eastAsia="微软雅黑" w:hAnsi="微软雅黑" w:cs="Arial" w:hint="eastAsia"/>
                <w:kern w:val="0"/>
                <w:sz w:val="20"/>
                <w:szCs w:val="20"/>
              </w:rPr>
              <w:t>带有转场、自动回放、叠加等更多的复杂控制系统</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8) </w:t>
            </w:r>
            <w:r w:rsidRPr="003E6771">
              <w:rPr>
                <w:rFonts w:ascii="微软雅黑" w:eastAsia="微软雅黑" w:hAnsi="微软雅黑" w:cs="Arial" w:hint="eastAsia"/>
                <w:kern w:val="0"/>
                <w:sz w:val="20"/>
                <w:szCs w:val="20"/>
              </w:rPr>
              <w:t>能够实时指定虚拟机位的运动轨迹</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9) </w:t>
            </w:r>
            <w:r w:rsidRPr="003E6771">
              <w:rPr>
                <w:rFonts w:ascii="微软雅黑" w:eastAsia="微软雅黑" w:hAnsi="微软雅黑" w:cs="Arial" w:hint="eastAsia"/>
                <w:kern w:val="0"/>
                <w:sz w:val="20"/>
                <w:szCs w:val="20"/>
              </w:rPr>
              <w:t>每路摄像机都支持</w:t>
            </w:r>
            <w:r w:rsidRPr="003E6771">
              <w:rPr>
                <w:rFonts w:ascii="微软雅黑" w:eastAsia="微软雅黑" w:hAnsi="微软雅黑" w:cs="Arial"/>
                <w:kern w:val="0"/>
                <w:sz w:val="20"/>
                <w:szCs w:val="20"/>
              </w:rPr>
              <w:t xml:space="preserve">P-T-Z </w:t>
            </w:r>
            <w:r w:rsidRPr="003E6771">
              <w:rPr>
                <w:rFonts w:ascii="微软雅黑" w:eastAsia="微软雅黑" w:hAnsi="微软雅黑" w:cs="Arial" w:hint="eastAsia"/>
                <w:kern w:val="0"/>
                <w:sz w:val="20"/>
                <w:szCs w:val="20"/>
              </w:rPr>
              <w:t>远程控制</w:t>
            </w:r>
            <w:r>
              <w:rPr>
                <w:rFonts w:ascii="微软雅黑" w:eastAsia="微软雅黑" w:hAnsi="微软雅黑" w:cs="Arial"/>
                <w:kern w:val="0"/>
                <w:sz w:val="20"/>
                <w:szCs w:val="20"/>
              </w:rPr>
              <w:t xml:space="preserve"> </w:t>
            </w:r>
            <w:r>
              <w:rPr>
                <w:rFonts w:ascii="微软雅黑" w:eastAsia="微软雅黑" w:hAnsi="微软雅黑" w:cs="Arial"/>
                <w:kern w:val="0"/>
                <w:sz w:val="20"/>
                <w:szCs w:val="20"/>
              </w:rPr>
              <w:br/>
              <w:t xml:space="preserve">10) </w:t>
            </w:r>
            <w:r w:rsidRPr="003E6771">
              <w:rPr>
                <w:rFonts w:ascii="微软雅黑" w:eastAsia="微软雅黑" w:hAnsi="微软雅黑" w:cs="Arial" w:hint="eastAsia"/>
                <w:kern w:val="0"/>
                <w:sz w:val="20"/>
                <w:szCs w:val="20"/>
              </w:rPr>
              <w:t>支持虚拟热点触发功能</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11) </w:t>
            </w:r>
            <w:r w:rsidRPr="003E6771">
              <w:rPr>
                <w:rFonts w:ascii="微软雅黑" w:eastAsia="微软雅黑" w:hAnsi="微软雅黑" w:cs="Arial" w:hint="eastAsia"/>
                <w:kern w:val="0"/>
                <w:sz w:val="20"/>
                <w:szCs w:val="20"/>
              </w:rPr>
              <w:t>支持宏命令创建</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12) </w:t>
            </w:r>
            <w:r w:rsidRPr="003E6771">
              <w:rPr>
                <w:rFonts w:ascii="微软雅黑" w:eastAsia="微软雅黑" w:hAnsi="微软雅黑" w:cs="Arial" w:hint="eastAsia"/>
                <w:kern w:val="0"/>
                <w:sz w:val="20"/>
                <w:szCs w:val="20"/>
              </w:rPr>
              <w:t>提供动态缓存（</w:t>
            </w:r>
            <w:r w:rsidRPr="003E6771">
              <w:rPr>
                <w:rFonts w:ascii="微软雅黑" w:eastAsia="微软雅黑" w:hAnsi="微软雅黑" w:cs="Arial"/>
                <w:kern w:val="0"/>
                <w:sz w:val="20"/>
                <w:szCs w:val="20"/>
              </w:rPr>
              <w:t>5</w:t>
            </w:r>
            <w:r w:rsidRPr="003E6771">
              <w:rPr>
                <w:rFonts w:ascii="微软雅黑" w:eastAsia="微软雅黑" w:hAnsi="微软雅黑" w:cs="Arial" w:hint="eastAsia"/>
                <w:kern w:val="0"/>
                <w:sz w:val="20"/>
                <w:szCs w:val="20"/>
              </w:rPr>
              <w:t>个）</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13) DDR</w:t>
            </w:r>
            <w:r w:rsidRPr="003E6771">
              <w:rPr>
                <w:rFonts w:ascii="微软雅黑" w:eastAsia="微软雅黑" w:hAnsi="微软雅黑" w:cs="Arial" w:hint="eastAsia"/>
                <w:kern w:val="0"/>
                <w:sz w:val="20"/>
                <w:szCs w:val="20"/>
              </w:rPr>
              <w:t>提供播放片段的动态回放速度控制</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播放器能够很容易的实现直播</w:t>
            </w:r>
            <w:r w:rsidRPr="003E6771">
              <w:rPr>
                <w:rFonts w:ascii="微软雅黑" w:eastAsia="微软雅黑" w:hAnsi="微软雅黑" w:cs="Arial"/>
                <w:kern w:val="0"/>
                <w:sz w:val="20"/>
                <w:szCs w:val="20"/>
              </w:rPr>
              <w:t>CUE</w:t>
            </w:r>
            <w:r w:rsidRPr="003E6771">
              <w:rPr>
                <w:rFonts w:ascii="微软雅黑" w:eastAsia="微软雅黑" w:hAnsi="微软雅黑" w:cs="Arial" w:hint="eastAsia"/>
                <w:kern w:val="0"/>
                <w:sz w:val="20"/>
                <w:szCs w:val="20"/>
              </w:rPr>
              <w:t>模式，包括字幕，视频片段，复杂倒计时能力等更多</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14) iVGA</w:t>
            </w:r>
            <w:r w:rsidRPr="003E6771">
              <w:rPr>
                <w:rFonts w:ascii="微软雅黑" w:eastAsia="微软雅黑" w:hAnsi="微软雅黑" w:cs="Arial" w:hint="eastAsia"/>
                <w:kern w:val="0"/>
                <w:sz w:val="20"/>
                <w:szCs w:val="20"/>
              </w:rPr>
              <w:t>计算机屏幕输入支持</w:t>
            </w:r>
            <w:r w:rsidRPr="003E6771">
              <w:rPr>
                <w:rFonts w:ascii="微软雅黑" w:eastAsia="微软雅黑" w:hAnsi="微软雅黑" w:cs="Arial"/>
                <w:kern w:val="0"/>
                <w:sz w:val="20"/>
                <w:szCs w:val="20"/>
              </w:rPr>
              <w:t>PC</w:t>
            </w:r>
            <w:r w:rsidRPr="003E6771">
              <w:rPr>
                <w:rFonts w:ascii="微软雅黑" w:eastAsia="微软雅黑" w:hAnsi="微软雅黑" w:cs="Arial" w:hint="eastAsia"/>
                <w:kern w:val="0"/>
                <w:sz w:val="20"/>
                <w:szCs w:val="20"/>
              </w:rPr>
              <w:t>或</w:t>
            </w:r>
            <w:r w:rsidRPr="003E6771">
              <w:rPr>
                <w:rFonts w:ascii="微软雅黑" w:eastAsia="微软雅黑" w:hAnsi="微软雅黑" w:cs="Arial"/>
                <w:kern w:val="0"/>
                <w:sz w:val="20"/>
                <w:szCs w:val="20"/>
              </w:rPr>
              <w:t>Mac</w:t>
            </w:r>
            <w:r w:rsidRPr="003E6771">
              <w:rPr>
                <w:rFonts w:ascii="微软雅黑" w:eastAsia="微软雅黑" w:hAnsi="微软雅黑" w:cs="Arial" w:hint="eastAsia"/>
                <w:kern w:val="0"/>
                <w:sz w:val="20"/>
                <w:szCs w:val="20"/>
              </w:rPr>
              <w:t>操作系统可以做为输入源和摄像机信号混切和叠加。</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15) </w:t>
            </w:r>
            <w:r w:rsidRPr="003E6771">
              <w:rPr>
                <w:rFonts w:ascii="微软雅黑" w:eastAsia="微软雅黑" w:hAnsi="微软雅黑" w:cs="Arial" w:hint="eastAsia"/>
                <w:kern w:val="0"/>
                <w:sz w:val="20"/>
                <w:szCs w:val="20"/>
              </w:rPr>
              <w:t>任意输入信号源的音频可灵活设置，包括：</w:t>
            </w:r>
            <w:r w:rsidRPr="003E6771">
              <w:rPr>
                <w:rFonts w:ascii="微软雅黑" w:eastAsia="微软雅黑" w:hAnsi="微软雅黑" w:cs="Arial"/>
                <w:kern w:val="0"/>
                <w:sz w:val="20"/>
                <w:szCs w:val="20"/>
              </w:rPr>
              <w:t>SDI</w:t>
            </w:r>
            <w:r w:rsidRPr="003E6771">
              <w:rPr>
                <w:rFonts w:ascii="微软雅黑" w:eastAsia="微软雅黑" w:hAnsi="微软雅黑" w:cs="Arial" w:hint="eastAsia"/>
                <w:kern w:val="0"/>
                <w:sz w:val="20"/>
                <w:szCs w:val="20"/>
              </w:rPr>
              <w:t>嵌入音频，</w:t>
            </w:r>
            <w:r w:rsidRPr="003E6771">
              <w:rPr>
                <w:rFonts w:ascii="微软雅黑" w:eastAsia="微软雅黑" w:hAnsi="微软雅黑" w:cs="Arial"/>
                <w:kern w:val="0"/>
                <w:sz w:val="20"/>
                <w:szCs w:val="20"/>
              </w:rPr>
              <w:t>AES/EBU,</w:t>
            </w:r>
            <w:r w:rsidRPr="003E6771">
              <w:rPr>
                <w:rFonts w:ascii="微软雅黑" w:eastAsia="微软雅黑" w:hAnsi="微软雅黑" w:cs="Arial" w:hint="eastAsia"/>
                <w:kern w:val="0"/>
                <w:sz w:val="20"/>
                <w:szCs w:val="20"/>
              </w:rPr>
              <w:t>或其他平衡模拟</w:t>
            </w:r>
            <w:r w:rsidRPr="003E6771">
              <w:rPr>
                <w:rFonts w:ascii="微软雅黑" w:eastAsia="微软雅黑" w:hAnsi="微软雅黑" w:cs="Arial"/>
                <w:kern w:val="0"/>
                <w:sz w:val="20"/>
                <w:szCs w:val="20"/>
              </w:rPr>
              <w:t>XLR</w:t>
            </w:r>
            <w:r w:rsidRPr="003E6771">
              <w:rPr>
                <w:rFonts w:ascii="微软雅黑" w:eastAsia="微软雅黑" w:hAnsi="微软雅黑" w:cs="Arial" w:hint="eastAsia"/>
                <w:kern w:val="0"/>
                <w:sz w:val="20"/>
                <w:szCs w:val="20"/>
              </w:rPr>
              <w:t>音频。</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16) </w:t>
            </w:r>
            <w:r w:rsidRPr="003E6771">
              <w:rPr>
                <w:rFonts w:ascii="微软雅黑" w:eastAsia="微软雅黑" w:hAnsi="微软雅黑" w:cs="Arial" w:hint="eastAsia"/>
                <w:kern w:val="0"/>
                <w:sz w:val="20"/>
                <w:szCs w:val="20"/>
              </w:rPr>
              <w:t>原始视频采集或静帧采集支持完全的</w:t>
            </w:r>
            <w:r w:rsidRPr="003E6771">
              <w:rPr>
                <w:rFonts w:ascii="微软雅黑" w:eastAsia="微软雅黑" w:hAnsi="微软雅黑" w:cs="Arial"/>
                <w:kern w:val="0"/>
                <w:sz w:val="20"/>
                <w:szCs w:val="20"/>
              </w:rPr>
              <w:t xml:space="preserve">4:2:2 </w:t>
            </w:r>
            <w:r w:rsidRPr="003E6771">
              <w:rPr>
                <w:rFonts w:ascii="微软雅黑" w:eastAsia="微软雅黑" w:hAnsi="微软雅黑" w:cs="Arial" w:hint="eastAsia"/>
                <w:kern w:val="0"/>
                <w:sz w:val="20"/>
                <w:szCs w:val="20"/>
              </w:rPr>
              <w:t>视频或高达</w:t>
            </w:r>
            <w:r w:rsidRPr="003E6771">
              <w:rPr>
                <w:rFonts w:ascii="微软雅黑" w:eastAsia="微软雅黑" w:hAnsi="微软雅黑" w:cs="Arial"/>
                <w:kern w:val="0"/>
                <w:sz w:val="20"/>
                <w:szCs w:val="20"/>
              </w:rPr>
              <w:t xml:space="preserve">1920x1080 </w:t>
            </w:r>
            <w:r w:rsidRPr="003E6771">
              <w:rPr>
                <w:rFonts w:ascii="微软雅黑" w:eastAsia="微软雅黑" w:hAnsi="微软雅黑" w:cs="Arial" w:hint="eastAsia"/>
                <w:kern w:val="0"/>
                <w:sz w:val="20"/>
                <w:szCs w:val="20"/>
              </w:rPr>
              <w:t>高清分辨率</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17) </w:t>
            </w:r>
            <w:r w:rsidRPr="003E6771">
              <w:rPr>
                <w:rFonts w:ascii="微软雅黑" w:eastAsia="微软雅黑" w:hAnsi="微软雅黑" w:cs="Arial" w:hint="eastAsia"/>
                <w:kern w:val="0"/>
                <w:sz w:val="20"/>
                <w:szCs w:val="20"/>
              </w:rPr>
              <w:t>超前优化控制界面设计，突出现场制作所需要的所有主要工具，可快速完成对每个信号源的控制和设置。</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18) </w:t>
            </w:r>
            <w:r w:rsidRPr="003E6771">
              <w:rPr>
                <w:rFonts w:ascii="微软雅黑" w:eastAsia="微软雅黑" w:hAnsi="微软雅黑" w:cs="Arial" w:hint="eastAsia"/>
                <w:kern w:val="0"/>
                <w:sz w:val="20"/>
                <w:szCs w:val="20"/>
              </w:rPr>
              <w:t>完全的</w:t>
            </w:r>
            <w:r w:rsidRPr="003E6771">
              <w:rPr>
                <w:rFonts w:ascii="微软雅黑" w:eastAsia="微软雅黑" w:hAnsi="微软雅黑" w:cs="Arial"/>
                <w:kern w:val="0"/>
                <w:sz w:val="20"/>
                <w:szCs w:val="20"/>
              </w:rPr>
              <w:t>64</w:t>
            </w:r>
            <w:r w:rsidRPr="003E6771">
              <w:rPr>
                <w:rFonts w:ascii="微软雅黑" w:eastAsia="微软雅黑" w:hAnsi="微软雅黑" w:cs="Arial" w:hint="eastAsia"/>
                <w:kern w:val="0"/>
                <w:sz w:val="20"/>
                <w:szCs w:val="20"/>
              </w:rPr>
              <w:t>位操作系统</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内带</w:t>
            </w:r>
            <w:r w:rsidRPr="003E6771">
              <w:rPr>
                <w:rFonts w:ascii="微软雅黑" w:eastAsia="微软雅黑" w:hAnsi="微软雅黑" w:cs="Arial"/>
                <w:kern w:val="0"/>
                <w:sz w:val="20"/>
                <w:szCs w:val="20"/>
              </w:rPr>
              <w:t>LINUX</w:t>
            </w:r>
            <w:r w:rsidRPr="003E6771">
              <w:rPr>
                <w:rFonts w:ascii="微软雅黑" w:eastAsia="微软雅黑" w:hAnsi="微软雅黑" w:cs="Arial" w:hint="eastAsia"/>
                <w:kern w:val="0"/>
                <w:sz w:val="20"/>
                <w:szCs w:val="20"/>
              </w:rPr>
              <w:t>分区，原始处理设计结构</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19) 5</w:t>
            </w:r>
            <w:r w:rsidRPr="003E6771">
              <w:rPr>
                <w:rFonts w:ascii="微软雅黑" w:eastAsia="微软雅黑" w:hAnsi="微软雅黑" w:cs="Arial" w:hint="eastAsia"/>
                <w:kern w:val="0"/>
                <w:sz w:val="20"/>
                <w:szCs w:val="20"/>
              </w:rPr>
              <w:t>路数字媒体播放器，可以完成视频回放，字幕，图片，音乐和声音</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20) </w:t>
            </w:r>
            <w:r w:rsidRPr="003E6771">
              <w:rPr>
                <w:rFonts w:ascii="微软雅黑" w:eastAsia="微软雅黑" w:hAnsi="微软雅黑" w:cs="Arial" w:hint="eastAsia"/>
                <w:kern w:val="0"/>
                <w:sz w:val="20"/>
                <w:szCs w:val="20"/>
              </w:rPr>
              <w:t>键叠加功能，支持旋转，调整大小和位置的</w:t>
            </w:r>
            <w:r w:rsidRPr="003E6771">
              <w:rPr>
                <w:rFonts w:ascii="微软雅黑" w:eastAsia="微软雅黑" w:hAnsi="微软雅黑" w:cs="Arial"/>
                <w:kern w:val="0"/>
                <w:sz w:val="20"/>
                <w:szCs w:val="20"/>
              </w:rPr>
              <w:t>3D</w:t>
            </w:r>
            <w:r w:rsidRPr="003E6771">
              <w:rPr>
                <w:rFonts w:ascii="微软雅黑" w:eastAsia="微软雅黑" w:hAnsi="微软雅黑" w:cs="Arial" w:hint="eastAsia"/>
                <w:kern w:val="0"/>
                <w:sz w:val="20"/>
                <w:szCs w:val="20"/>
              </w:rPr>
              <w:t>叠加效果</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21) </w:t>
            </w:r>
            <w:r w:rsidRPr="003E6771">
              <w:rPr>
                <w:rFonts w:ascii="微软雅黑" w:eastAsia="微软雅黑" w:hAnsi="微软雅黑" w:cs="Arial" w:hint="eastAsia"/>
                <w:kern w:val="0"/>
                <w:sz w:val="20"/>
                <w:szCs w:val="20"/>
              </w:rPr>
              <w:t>内置多画面分割器，可单独接显示屏同时监看所有输入源，</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22) </w:t>
            </w:r>
            <w:r w:rsidRPr="003E6771">
              <w:rPr>
                <w:rFonts w:ascii="微软雅黑" w:eastAsia="微软雅黑" w:hAnsi="微软雅黑" w:cs="Arial" w:hint="eastAsia"/>
                <w:kern w:val="0"/>
                <w:sz w:val="20"/>
                <w:szCs w:val="20"/>
              </w:rPr>
              <w:t>支持全帧速率波形图和矢量图的全彩色跟踪监看</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23) </w:t>
            </w:r>
            <w:r w:rsidRPr="003E6771">
              <w:rPr>
                <w:rFonts w:ascii="微软雅黑" w:eastAsia="微软雅黑" w:hAnsi="微软雅黑" w:cs="Arial" w:hint="eastAsia"/>
                <w:kern w:val="0"/>
                <w:sz w:val="20"/>
                <w:szCs w:val="20"/>
              </w:rPr>
              <w:t>支持音频延时，路由功能</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24) </w:t>
            </w:r>
            <w:r w:rsidRPr="003E6771">
              <w:rPr>
                <w:rFonts w:ascii="微软雅黑" w:eastAsia="微软雅黑" w:hAnsi="微软雅黑" w:cs="Arial" w:hint="eastAsia"/>
                <w:kern w:val="0"/>
                <w:sz w:val="20"/>
                <w:szCs w:val="20"/>
              </w:rPr>
              <w:t>自带音频调音台，并且拥有</w:t>
            </w:r>
            <w:r w:rsidRPr="003E6771">
              <w:rPr>
                <w:rFonts w:ascii="微软雅黑" w:eastAsia="微软雅黑" w:hAnsi="微软雅黑" w:cs="Arial"/>
                <w:kern w:val="0"/>
                <w:sz w:val="20"/>
                <w:szCs w:val="20"/>
              </w:rPr>
              <w:t>audio-follows-video</w:t>
            </w:r>
            <w:r w:rsidRPr="003E6771">
              <w:rPr>
                <w:rFonts w:ascii="微软雅黑" w:eastAsia="微软雅黑" w:hAnsi="微软雅黑" w:cs="Arial" w:hint="eastAsia"/>
                <w:kern w:val="0"/>
                <w:sz w:val="20"/>
                <w:szCs w:val="20"/>
              </w:rPr>
              <w:t>和</w:t>
            </w:r>
            <w:r w:rsidRPr="003E6771">
              <w:rPr>
                <w:rFonts w:ascii="微软雅黑" w:eastAsia="微软雅黑" w:hAnsi="微软雅黑" w:cs="Arial"/>
                <w:kern w:val="0"/>
                <w:sz w:val="20"/>
                <w:szCs w:val="20"/>
              </w:rPr>
              <w:t>talk-over</w:t>
            </w:r>
            <w:r w:rsidRPr="003E6771">
              <w:rPr>
                <w:rFonts w:ascii="微软雅黑" w:eastAsia="微软雅黑" w:hAnsi="微软雅黑" w:cs="Arial" w:hint="eastAsia"/>
                <w:kern w:val="0"/>
                <w:sz w:val="20"/>
                <w:szCs w:val="20"/>
              </w:rPr>
              <w:t>选项</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25) </w:t>
            </w:r>
            <w:r w:rsidRPr="003E6771">
              <w:rPr>
                <w:rFonts w:ascii="微软雅黑" w:eastAsia="微软雅黑" w:hAnsi="微软雅黑" w:cs="Arial" w:hint="eastAsia"/>
                <w:kern w:val="0"/>
                <w:sz w:val="20"/>
                <w:szCs w:val="20"/>
              </w:rPr>
              <w:t>音频混音切换方式可灵活设置，支持视频随动，利用</w:t>
            </w:r>
            <w:r w:rsidRPr="003E6771">
              <w:rPr>
                <w:rFonts w:ascii="微软雅黑" w:eastAsia="微软雅黑" w:hAnsi="微软雅黑" w:cs="Arial"/>
                <w:kern w:val="0"/>
                <w:sz w:val="20"/>
                <w:szCs w:val="20"/>
              </w:rPr>
              <w:t>AUX</w:t>
            </w:r>
            <w:r w:rsidRPr="003E6771">
              <w:rPr>
                <w:rFonts w:ascii="微软雅黑" w:eastAsia="微软雅黑" w:hAnsi="微软雅黑" w:cs="Arial" w:hint="eastAsia"/>
                <w:kern w:val="0"/>
                <w:sz w:val="20"/>
                <w:szCs w:val="20"/>
              </w:rPr>
              <w:t>辅助输出可与</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外部音频切换设备级联，扩展使用</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26) </w:t>
            </w:r>
            <w:r w:rsidRPr="003E6771">
              <w:rPr>
                <w:rFonts w:ascii="微软雅黑" w:eastAsia="微软雅黑" w:hAnsi="微软雅黑" w:cs="Arial" w:hint="eastAsia"/>
                <w:kern w:val="0"/>
                <w:sz w:val="20"/>
                <w:szCs w:val="20"/>
              </w:rPr>
              <w:t>同时输出独立的视频、</w:t>
            </w:r>
            <w:r w:rsidRPr="003E6771">
              <w:rPr>
                <w:rFonts w:ascii="微软雅黑" w:eastAsia="微软雅黑" w:hAnsi="微软雅黑" w:cs="Arial"/>
                <w:kern w:val="0"/>
                <w:sz w:val="20"/>
                <w:szCs w:val="20"/>
              </w:rPr>
              <w:t>DVI</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VGA</w:t>
            </w:r>
            <w:r w:rsidRPr="003E6771">
              <w:rPr>
                <w:rFonts w:ascii="微软雅黑" w:eastAsia="微软雅黑" w:hAnsi="微软雅黑" w:cs="Arial" w:hint="eastAsia"/>
                <w:kern w:val="0"/>
                <w:sz w:val="20"/>
                <w:szCs w:val="20"/>
              </w:rPr>
              <w:t>）接大屏幕、和流媒体输出。</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27) HD</w:t>
            </w:r>
            <w:r w:rsidRPr="003E6771">
              <w:rPr>
                <w:rFonts w:ascii="微软雅黑" w:eastAsia="微软雅黑" w:hAnsi="微软雅黑" w:cs="Arial" w:hint="eastAsia"/>
                <w:kern w:val="0"/>
                <w:sz w:val="20"/>
                <w:szCs w:val="20"/>
              </w:rPr>
              <w:t>直播流媒体输出，使用</w:t>
            </w:r>
            <w:r w:rsidRPr="003E6771">
              <w:rPr>
                <w:rFonts w:ascii="微软雅黑" w:eastAsia="微软雅黑" w:hAnsi="微软雅黑" w:cs="Arial"/>
                <w:kern w:val="0"/>
                <w:sz w:val="20"/>
                <w:szCs w:val="20"/>
              </w:rPr>
              <w:t xml:space="preserve">Adobe? Flash? </w:t>
            </w:r>
            <w:r w:rsidRPr="003E6771">
              <w:rPr>
                <w:rFonts w:ascii="微软雅黑" w:eastAsia="微软雅黑" w:hAnsi="微软雅黑" w:cs="Arial" w:hint="eastAsia"/>
                <w:kern w:val="0"/>
                <w:sz w:val="20"/>
                <w:szCs w:val="20"/>
              </w:rPr>
              <w:t>和</w:t>
            </w:r>
            <w:r w:rsidRPr="003E6771">
              <w:rPr>
                <w:rFonts w:ascii="微软雅黑" w:eastAsia="微软雅黑" w:hAnsi="微软雅黑" w:cs="Arial"/>
                <w:kern w:val="0"/>
                <w:sz w:val="20"/>
                <w:szCs w:val="20"/>
              </w:rPr>
              <w:t xml:space="preserve"> Windows Media? </w:t>
            </w:r>
            <w:r w:rsidRPr="003E6771">
              <w:rPr>
                <w:rFonts w:ascii="微软雅黑" w:eastAsia="微软雅黑" w:hAnsi="微软雅黑" w:cs="Arial" w:hint="eastAsia"/>
                <w:kern w:val="0"/>
                <w:sz w:val="20"/>
                <w:szCs w:val="20"/>
              </w:rPr>
              <w:t>，可以实现流媒体的推和拉（</w:t>
            </w:r>
            <w:r w:rsidRPr="003E6771">
              <w:rPr>
                <w:rFonts w:ascii="微软雅黑" w:eastAsia="微软雅黑" w:hAnsi="微软雅黑" w:cs="Arial"/>
                <w:kern w:val="0"/>
                <w:sz w:val="20"/>
                <w:szCs w:val="20"/>
              </w:rPr>
              <w:t xml:space="preserve"> push </w:t>
            </w:r>
            <w:r w:rsidRPr="003E6771">
              <w:rPr>
                <w:rFonts w:ascii="微软雅黑" w:eastAsia="微软雅黑" w:hAnsi="微软雅黑" w:cs="Arial" w:hint="eastAsia"/>
                <w:kern w:val="0"/>
                <w:sz w:val="20"/>
                <w:szCs w:val="20"/>
              </w:rPr>
              <w:t>和</w:t>
            </w:r>
            <w:r w:rsidRPr="003E6771">
              <w:rPr>
                <w:rFonts w:ascii="微软雅黑" w:eastAsia="微软雅黑" w:hAnsi="微软雅黑" w:cs="Arial"/>
                <w:kern w:val="0"/>
                <w:sz w:val="20"/>
                <w:szCs w:val="20"/>
              </w:rPr>
              <w:t xml:space="preserve"> pull</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28) 2 </w:t>
            </w:r>
            <w:r w:rsidRPr="003E6771">
              <w:rPr>
                <w:rFonts w:ascii="微软雅黑" w:eastAsia="微软雅黑" w:hAnsi="微软雅黑" w:cs="Arial" w:hint="eastAsia"/>
                <w:kern w:val="0"/>
                <w:sz w:val="20"/>
                <w:szCs w:val="20"/>
              </w:rPr>
              <w:t>路同时录制（使用</w:t>
            </w:r>
            <w:r w:rsidRPr="003E6771">
              <w:rPr>
                <w:rFonts w:ascii="微软雅黑" w:eastAsia="微软雅黑" w:hAnsi="微软雅黑" w:cs="Arial"/>
                <w:kern w:val="0"/>
                <w:sz w:val="20"/>
                <w:szCs w:val="20"/>
              </w:rPr>
              <w:t xml:space="preserve">IsoCorder? </w:t>
            </w:r>
            <w:r w:rsidRPr="003E6771">
              <w:rPr>
                <w:rFonts w:ascii="微软雅黑" w:eastAsia="微软雅黑" w:hAnsi="微软雅黑" w:cs="Arial" w:hint="eastAsia"/>
                <w:kern w:val="0"/>
                <w:sz w:val="20"/>
                <w:szCs w:val="20"/>
              </w:rPr>
              <w:t>多轨视频录制技术），带有可调节的音频余量</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29) </w:t>
            </w:r>
            <w:r w:rsidRPr="003E6771">
              <w:rPr>
                <w:rFonts w:ascii="微软雅黑" w:eastAsia="微软雅黑" w:hAnsi="微软雅黑" w:cs="Arial" w:hint="eastAsia"/>
                <w:kern w:val="0"/>
                <w:sz w:val="20"/>
                <w:szCs w:val="20"/>
              </w:rPr>
              <w:t>多格式录制</w:t>
            </w:r>
            <w:r w:rsidRPr="003E6771">
              <w:rPr>
                <w:rFonts w:ascii="微软雅黑" w:eastAsia="微软雅黑" w:hAnsi="微软雅黑" w:cs="Arial"/>
                <w:kern w:val="0"/>
                <w:sz w:val="20"/>
                <w:szCs w:val="20"/>
              </w:rPr>
              <w:t>: MPEG-2 (</w:t>
            </w:r>
            <w:r w:rsidRPr="003E6771">
              <w:rPr>
                <w:rFonts w:ascii="微软雅黑" w:eastAsia="微软雅黑" w:hAnsi="微软雅黑" w:cs="Arial" w:hint="eastAsia"/>
                <w:kern w:val="0"/>
                <w:sz w:val="20"/>
                <w:szCs w:val="20"/>
              </w:rPr>
              <w:t>高和正常配置</w:t>
            </w:r>
            <w:r w:rsidRPr="003E6771">
              <w:rPr>
                <w:rFonts w:ascii="微软雅黑" w:eastAsia="微软雅黑" w:hAnsi="微软雅黑" w:cs="Arial"/>
                <w:kern w:val="0"/>
                <w:sz w:val="20"/>
                <w:szCs w:val="20"/>
              </w:rPr>
              <w:t xml:space="preserve">), QuickTime?, H.264, AVI, MP4 </w:t>
            </w:r>
            <w:r w:rsidRPr="003E6771">
              <w:rPr>
                <w:rFonts w:ascii="微软雅黑" w:eastAsia="微软雅黑" w:hAnsi="微软雅黑" w:cs="Arial" w:hint="eastAsia"/>
                <w:kern w:val="0"/>
                <w:sz w:val="20"/>
                <w:szCs w:val="20"/>
              </w:rPr>
              <w:t>全</w:t>
            </w:r>
            <w:r w:rsidRPr="003E6771">
              <w:rPr>
                <w:rFonts w:ascii="微软雅黑" w:eastAsia="微软雅黑" w:hAnsi="微软雅黑" w:cs="Arial"/>
                <w:kern w:val="0"/>
                <w:sz w:val="20"/>
                <w:szCs w:val="20"/>
              </w:rPr>
              <w:t>HD</w:t>
            </w:r>
            <w:r w:rsidRPr="003E6771">
              <w:rPr>
                <w:rFonts w:ascii="微软雅黑" w:eastAsia="微软雅黑" w:hAnsi="微软雅黑" w:cs="Arial" w:hint="eastAsia"/>
                <w:kern w:val="0"/>
                <w:sz w:val="20"/>
                <w:szCs w:val="20"/>
              </w:rPr>
              <w:t>录制任何输出或输入信号源，在所有分辨率下，高至</w:t>
            </w:r>
            <w:r w:rsidRPr="003E6771">
              <w:rPr>
                <w:rFonts w:ascii="微软雅黑" w:eastAsia="微软雅黑" w:hAnsi="微软雅黑" w:cs="Arial"/>
                <w:kern w:val="0"/>
                <w:sz w:val="20"/>
                <w:szCs w:val="20"/>
              </w:rPr>
              <w:t xml:space="preserve">1080p </w:t>
            </w:r>
            <w:r w:rsidRPr="003E6771">
              <w:rPr>
                <w:rFonts w:ascii="微软雅黑" w:eastAsia="微软雅黑" w:hAnsi="微软雅黑" w:cs="Arial"/>
                <w:kern w:val="0"/>
                <w:sz w:val="20"/>
                <w:szCs w:val="20"/>
              </w:rPr>
              <w:br/>
              <w:t xml:space="preserve">30) </w:t>
            </w:r>
            <w:r w:rsidRPr="003E6771">
              <w:rPr>
                <w:rFonts w:ascii="微软雅黑" w:eastAsia="微软雅黑" w:hAnsi="微软雅黑" w:cs="Arial" w:hint="eastAsia"/>
                <w:kern w:val="0"/>
                <w:sz w:val="20"/>
                <w:szCs w:val="20"/>
              </w:rPr>
              <w:t>对于不同的演出，新项目系统能够便捷的存储和恢复完整的配置和播放列表的设置</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31) </w:t>
            </w:r>
            <w:r w:rsidRPr="003E6771">
              <w:rPr>
                <w:rFonts w:ascii="微软雅黑" w:eastAsia="微软雅黑" w:hAnsi="微软雅黑" w:cs="Arial" w:hint="eastAsia"/>
                <w:kern w:val="0"/>
                <w:sz w:val="20"/>
                <w:szCs w:val="20"/>
              </w:rPr>
              <w:t>能够实现较好的纯净实时抠像，并且带有高级阻溢和除噪功能</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32) </w:t>
            </w:r>
            <w:r w:rsidRPr="003E6771">
              <w:rPr>
                <w:rFonts w:ascii="微软雅黑" w:eastAsia="微软雅黑" w:hAnsi="微软雅黑" w:cs="Arial" w:hint="eastAsia"/>
                <w:kern w:val="0"/>
                <w:sz w:val="20"/>
                <w:szCs w:val="20"/>
              </w:rPr>
              <w:t>提供近</w:t>
            </w:r>
            <w:r w:rsidRPr="003E6771">
              <w:rPr>
                <w:rFonts w:ascii="微软雅黑" w:eastAsia="微软雅黑" w:hAnsi="微软雅黑" w:cs="Arial"/>
                <w:kern w:val="0"/>
                <w:sz w:val="20"/>
                <w:szCs w:val="20"/>
              </w:rPr>
              <w:t>30</w:t>
            </w:r>
            <w:r w:rsidRPr="003E6771">
              <w:rPr>
                <w:rFonts w:ascii="微软雅黑" w:eastAsia="微软雅黑" w:hAnsi="微软雅黑" w:cs="Arial" w:hint="eastAsia"/>
                <w:kern w:val="0"/>
                <w:sz w:val="20"/>
                <w:szCs w:val="20"/>
              </w:rPr>
              <w:t>种虚拟场景种类和近</w:t>
            </w:r>
            <w:r w:rsidRPr="003E6771">
              <w:rPr>
                <w:rFonts w:ascii="微软雅黑" w:eastAsia="微软雅黑" w:hAnsi="微软雅黑" w:cs="Arial"/>
                <w:kern w:val="0"/>
                <w:sz w:val="20"/>
                <w:szCs w:val="20"/>
              </w:rPr>
              <w:t>100</w:t>
            </w:r>
            <w:r w:rsidRPr="003E6771">
              <w:rPr>
                <w:rFonts w:ascii="微软雅黑" w:eastAsia="微软雅黑" w:hAnsi="微软雅黑" w:cs="Arial" w:hint="eastAsia"/>
                <w:kern w:val="0"/>
                <w:sz w:val="20"/>
                <w:szCs w:val="20"/>
              </w:rPr>
              <w:t>个镜头的虚拟场景，每个相似的场景都可以更改定位和叠加的特效</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33) </w:t>
            </w:r>
            <w:r w:rsidRPr="003E6771">
              <w:rPr>
                <w:rFonts w:ascii="微软雅黑" w:eastAsia="微软雅黑" w:hAnsi="微软雅黑" w:cs="Arial" w:hint="eastAsia"/>
                <w:kern w:val="0"/>
                <w:sz w:val="20"/>
                <w:szCs w:val="20"/>
              </w:rPr>
              <w:t>具有“虚拟摄像机”功能，可以从单个摄像源生成多个虚拟输入，并可以相互切换，并实时指定虚拟摄像机的运动轨迹</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34) </w:t>
            </w:r>
            <w:r w:rsidRPr="003E6771">
              <w:rPr>
                <w:rFonts w:ascii="微软雅黑" w:eastAsia="微软雅黑" w:hAnsi="微软雅黑" w:cs="Arial" w:hint="eastAsia"/>
                <w:kern w:val="0"/>
                <w:sz w:val="20"/>
                <w:szCs w:val="20"/>
              </w:rPr>
              <w:t>每个输入源能够独立放大放小，用圆盘按钮控制能够很容易的实现画面合成和摄像机的布置</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35) </w:t>
            </w:r>
            <w:r w:rsidRPr="003E6771">
              <w:rPr>
                <w:rFonts w:ascii="微软雅黑" w:eastAsia="微软雅黑" w:hAnsi="微软雅黑" w:cs="Arial" w:hint="eastAsia"/>
                <w:kern w:val="0"/>
                <w:sz w:val="20"/>
                <w:szCs w:val="20"/>
              </w:rPr>
              <w:t>所有的虚拟输入提供额外的叠加通道，并且能够独立转场和画面扩展，</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能够很容易的添加现场视频到虚拟场景中</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36) </w:t>
            </w:r>
            <w:r w:rsidRPr="003E6771">
              <w:rPr>
                <w:rFonts w:ascii="微软雅黑" w:eastAsia="微软雅黑" w:hAnsi="微软雅黑" w:cs="Arial" w:hint="eastAsia"/>
                <w:kern w:val="0"/>
                <w:sz w:val="20"/>
                <w:szCs w:val="20"/>
              </w:rPr>
              <w:t>能够在摄像机固定的情况下，平滑而简单的实现推拉虚拟摄像机，或者相互切换，或者用户指定预设自动控制</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t xml:space="preserve">37) </w:t>
            </w:r>
            <w:r w:rsidRPr="003E6771">
              <w:rPr>
                <w:rFonts w:ascii="微软雅黑" w:eastAsia="微软雅黑" w:hAnsi="微软雅黑" w:cs="Arial" w:hint="eastAsia"/>
                <w:kern w:val="0"/>
                <w:sz w:val="20"/>
                <w:szCs w:val="20"/>
              </w:rPr>
              <w:t>预设能够快速和便捷的实现多个虚拟输入设置</w:t>
            </w:r>
            <w:r w:rsidRPr="003E6771">
              <w:rPr>
                <w:rFonts w:ascii="微软雅黑" w:eastAsia="微软雅黑" w:hAnsi="微软雅黑" w:cs="Arial"/>
                <w:kern w:val="0"/>
                <w:sz w:val="20"/>
                <w:szCs w:val="20"/>
              </w:rPr>
              <w:br/>
              <w:t>38</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Control Surface 450 CS</w:t>
            </w:r>
            <w:r w:rsidRPr="003E6771">
              <w:rPr>
                <w:rFonts w:ascii="微软雅黑" w:eastAsia="微软雅黑" w:hAnsi="微软雅黑" w:cs="Arial" w:hint="eastAsia"/>
                <w:kern w:val="0"/>
                <w:sz w:val="20"/>
                <w:szCs w:val="20"/>
              </w:rPr>
              <w:t>现场制作控制器，直观的布局与</w:t>
            </w:r>
            <w:r w:rsidRPr="003E6771">
              <w:rPr>
                <w:rFonts w:ascii="微软雅黑" w:eastAsia="微软雅黑" w:hAnsi="微软雅黑" w:cs="Arial"/>
                <w:kern w:val="0"/>
                <w:sz w:val="20"/>
                <w:szCs w:val="20"/>
              </w:rPr>
              <w:t>TriCaster 855</w:t>
            </w:r>
            <w:r w:rsidRPr="003E6771">
              <w:rPr>
                <w:rFonts w:ascii="微软雅黑" w:eastAsia="微软雅黑" w:hAnsi="微软雅黑" w:cs="Arial" w:hint="eastAsia"/>
                <w:kern w:val="0"/>
                <w:sz w:val="20"/>
                <w:szCs w:val="20"/>
              </w:rPr>
              <w:t>操作界面相互对应，最佳现场制作性能的全方面工作流程，触发式高亮按钮提高了控制面板操作的可见度，</w:t>
            </w:r>
            <w:r w:rsidRPr="003E6771">
              <w:rPr>
                <w:rFonts w:ascii="微软雅黑" w:eastAsia="微软雅黑" w:hAnsi="微软雅黑" w:cs="Arial"/>
                <w:kern w:val="0"/>
                <w:sz w:val="20"/>
                <w:szCs w:val="20"/>
              </w:rPr>
              <w:t>T</w:t>
            </w:r>
            <w:r w:rsidRPr="003E6771">
              <w:rPr>
                <w:rFonts w:ascii="微软雅黑" w:eastAsia="微软雅黑" w:hAnsi="微软雅黑" w:cs="Arial" w:hint="eastAsia"/>
                <w:kern w:val="0"/>
                <w:sz w:val="20"/>
                <w:szCs w:val="20"/>
              </w:rPr>
              <w:t>型把手和三轴摇杆用于特效，变焦和转场的精确控制，多种类型制作元素的紧密同时转换具有通用的多重选择指派控制，耐用的人体工程学设计。</w:t>
            </w:r>
            <w:r w:rsidRPr="003E6771">
              <w:rPr>
                <w:rFonts w:ascii="微软雅黑" w:eastAsia="微软雅黑" w:hAnsi="微软雅黑" w:cs="Arial"/>
                <w:kern w:val="0"/>
                <w:sz w:val="20"/>
                <w:szCs w:val="20"/>
              </w:rPr>
              <w:br/>
            </w:r>
            <w:r>
              <w:rPr>
                <w:rFonts w:ascii="微软雅黑" w:eastAsia="微软雅黑" w:hAnsi="微软雅黑" w:cs="Arial"/>
                <w:kern w:val="0"/>
                <w:sz w:val="20"/>
                <w:szCs w:val="20"/>
              </w:rPr>
              <w:t>39)</w:t>
            </w:r>
            <w:r w:rsidRPr="003E6771">
              <w:rPr>
                <w:rFonts w:ascii="微软雅黑" w:eastAsia="微软雅黑" w:hAnsi="微软雅黑" w:cs="Arial" w:hint="eastAsia"/>
                <w:kern w:val="0"/>
                <w:sz w:val="20"/>
                <w:szCs w:val="20"/>
              </w:rPr>
              <w:t>根据节目形式定制两套虚拟场景</w:t>
            </w:r>
            <w:r w:rsidRPr="003E6771">
              <w:rPr>
                <w:rFonts w:ascii="微软雅黑" w:eastAsia="微软雅黑" w:hAnsi="微软雅黑" w:cs="Arial"/>
                <w:kern w:val="0"/>
                <w:sz w:val="20"/>
                <w:szCs w:val="20"/>
              </w:rPr>
              <w:br/>
              <w:t>40)</w:t>
            </w:r>
            <w:r w:rsidRPr="003E6771">
              <w:rPr>
                <w:rFonts w:ascii="微软雅黑" w:eastAsia="微软雅黑" w:hAnsi="微软雅黑" w:cs="Arial" w:hint="eastAsia"/>
                <w:kern w:val="0"/>
                <w:sz w:val="20"/>
                <w:szCs w:val="20"/>
              </w:rPr>
              <w:t>本系统为实训室主要核心设备，为保证产品质量，投标人须提供产品彩页并加盖原厂或具有授权的经销商公章。</w:t>
            </w:r>
            <w:r w:rsidRPr="003E6771">
              <w:rPr>
                <w:rFonts w:ascii="微软雅黑" w:eastAsia="微软雅黑" w:hAnsi="微软雅黑" w:cs="Arial"/>
                <w:kern w:val="0"/>
                <w:sz w:val="20"/>
                <w:szCs w:val="20"/>
              </w:rPr>
              <w:br/>
              <w:t>41)</w:t>
            </w:r>
            <w:r w:rsidRPr="003E6771">
              <w:rPr>
                <w:rFonts w:ascii="微软雅黑" w:eastAsia="微软雅黑" w:hAnsi="微软雅黑" w:cs="Arial" w:hint="eastAsia"/>
                <w:kern w:val="0"/>
                <w:sz w:val="20"/>
                <w:szCs w:val="20"/>
              </w:rPr>
              <w:t>提供同系列设备样品演示，功能介绍。</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套</w:t>
            </w:r>
          </w:p>
        </w:tc>
      </w:tr>
      <w:tr w:rsidR="00FC6008" w:rsidRPr="003E6771" w:rsidTr="002E6DC6">
        <w:trPr>
          <w:trHeight w:val="600"/>
        </w:trPr>
        <w:tc>
          <w:tcPr>
            <w:tcW w:w="375" w:type="dxa"/>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2</w:t>
            </w:r>
          </w:p>
        </w:tc>
        <w:tc>
          <w:tcPr>
            <w:tcW w:w="900" w:type="dxa"/>
            <w:gridSpan w:val="2"/>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硬盘录像机</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BlackMagic</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HyperDeck Studio</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支持在</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2.5</w:t>
              </w:r>
              <w:r w:rsidRPr="003E6771">
                <w:rPr>
                  <w:rFonts w:ascii="微软雅黑" w:eastAsia="微软雅黑" w:hAnsi="微软雅黑" w:cs="Arial" w:hint="eastAsia"/>
                  <w:kern w:val="0"/>
                  <w:sz w:val="20"/>
                  <w:szCs w:val="20"/>
                </w:rPr>
                <w:t>英寸</w:t>
              </w:r>
            </w:smartTag>
            <w:r w:rsidRPr="003E6771">
              <w:rPr>
                <w:rFonts w:ascii="微软雅黑" w:eastAsia="微软雅黑" w:hAnsi="微软雅黑" w:cs="Arial" w:hint="eastAsia"/>
                <w:kern w:val="0"/>
                <w:sz w:val="20"/>
                <w:szCs w:val="20"/>
              </w:rPr>
              <w:t>高速固态硬盘上记录录制广播级质量的</w:t>
            </w:r>
            <w:r w:rsidRPr="003E6771">
              <w:rPr>
                <w:rFonts w:ascii="微软雅黑" w:eastAsia="微软雅黑" w:hAnsi="微软雅黑" w:cs="Arial"/>
                <w:kern w:val="0"/>
                <w:sz w:val="20"/>
                <w:szCs w:val="20"/>
              </w:rPr>
              <w:t>SD/HD 10-bit 4:2:2</w:t>
            </w:r>
            <w:r w:rsidRPr="003E6771">
              <w:rPr>
                <w:rFonts w:ascii="微软雅黑" w:eastAsia="微软雅黑" w:hAnsi="微软雅黑" w:cs="Arial" w:hint="eastAsia"/>
                <w:kern w:val="0"/>
                <w:sz w:val="20"/>
                <w:szCs w:val="20"/>
              </w:rPr>
              <w:t>无压缩视频和</w:t>
            </w:r>
            <w:r w:rsidRPr="003E6771">
              <w:rPr>
                <w:rFonts w:ascii="微软雅黑" w:eastAsia="微软雅黑" w:hAnsi="微软雅黑" w:cs="Arial"/>
                <w:kern w:val="0"/>
                <w:sz w:val="20"/>
                <w:szCs w:val="20"/>
              </w:rPr>
              <w:t>ProRes</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DNxHD</w:t>
            </w:r>
            <w:r w:rsidRPr="003E6771">
              <w:rPr>
                <w:rFonts w:ascii="微软雅黑" w:eastAsia="微软雅黑" w:hAnsi="微软雅黑" w:cs="Arial" w:hint="eastAsia"/>
                <w:kern w:val="0"/>
                <w:sz w:val="20"/>
                <w:szCs w:val="20"/>
              </w:rPr>
              <w:t>格式压缩视频，同时保有</w:t>
            </w:r>
            <w:r w:rsidRPr="003E6771">
              <w:rPr>
                <w:rFonts w:ascii="微软雅黑" w:eastAsia="微软雅黑" w:hAnsi="微软雅黑" w:cs="Arial"/>
                <w:kern w:val="0"/>
                <w:sz w:val="20"/>
                <w:szCs w:val="20"/>
              </w:rPr>
              <w:t>10-bit</w:t>
            </w:r>
            <w:r w:rsidRPr="003E6771">
              <w:rPr>
                <w:rFonts w:ascii="微软雅黑" w:eastAsia="微软雅黑" w:hAnsi="微软雅黑" w:cs="Arial" w:hint="eastAsia"/>
                <w:kern w:val="0"/>
                <w:sz w:val="20"/>
                <w:szCs w:val="20"/>
              </w:rPr>
              <w:t>色彩质量</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支持同时插入</w:t>
            </w:r>
            <w:r w:rsidRPr="003E6771">
              <w:rPr>
                <w:rFonts w:ascii="微软雅黑" w:eastAsia="微软雅黑" w:hAnsi="微软雅黑" w:cs="Arial"/>
                <w:kern w:val="0"/>
                <w:sz w:val="20"/>
                <w:szCs w:val="20"/>
              </w:rPr>
              <w:t>2</w:t>
            </w:r>
            <w:r w:rsidRPr="003E6771">
              <w:rPr>
                <w:rFonts w:ascii="微软雅黑" w:eastAsia="微软雅黑" w:hAnsi="微软雅黑" w:cs="Arial" w:hint="eastAsia"/>
                <w:kern w:val="0"/>
                <w:sz w:val="20"/>
                <w:szCs w:val="20"/>
              </w:rPr>
              <w:t>块</w:t>
            </w:r>
            <w:r w:rsidRPr="003E6771">
              <w:rPr>
                <w:rFonts w:ascii="微软雅黑" w:eastAsia="微软雅黑" w:hAnsi="微软雅黑" w:cs="Arial"/>
                <w:kern w:val="0"/>
                <w:sz w:val="20"/>
                <w:szCs w:val="20"/>
              </w:rPr>
              <w:t>SSD</w:t>
            </w:r>
            <w:r w:rsidRPr="003E6771">
              <w:rPr>
                <w:rFonts w:ascii="微软雅黑" w:eastAsia="微软雅黑" w:hAnsi="微软雅黑" w:cs="Arial" w:hint="eastAsia"/>
                <w:kern w:val="0"/>
                <w:sz w:val="20"/>
                <w:szCs w:val="20"/>
              </w:rPr>
              <w:t>硬盘，支持不间断录制，当一块硬盘数据写满后，录像机会自动往另一块硬盘上继续写入</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录制完毕后，将</w:t>
            </w:r>
            <w:r w:rsidRPr="003E6771">
              <w:rPr>
                <w:rFonts w:ascii="微软雅黑" w:eastAsia="微软雅黑" w:hAnsi="微软雅黑" w:cs="Arial"/>
                <w:kern w:val="0"/>
                <w:sz w:val="20"/>
                <w:szCs w:val="20"/>
              </w:rPr>
              <w:t>SSD</w:t>
            </w:r>
            <w:r w:rsidRPr="003E6771">
              <w:rPr>
                <w:rFonts w:ascii="微软雅黑" w:eastAsia="微软雅黑" w:hAnsi="微软雅黑" w:cs="Arial" w:hint="eastAsia"/>
                <w:kern w:val="0"/>
                <w:sz w:val="20"/>
                <w:szCs w:val="20"/>
              </w:rPr>
              <w:t>硬盘装载到任何计算机上就可直接读取媒体文件，不需要再用另一台录机进行上下载</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配备</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6G</w:t>
              </w:r>
            </w:smartTag>
            <w:r w:rsidRPr="003E6771">
              <w:rPr>
                <w:rFonts w:ascii="微软雅黑" w:eastAsia="微软雅黑" w:hAnsi="微软雅黑" w:cs="Arial"/>
                <w:kern w:val="0"/>
                <w:sz w:val="20"/>
                <w:szCs w:val="20"/>
              </w:rPr>
              <w:t>-SDI</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HDMI 4K</w:t>
            </w:r>
            <w:r w:rsidRPr="003E6771">
              <w:rPr>
                <w:rFonts w:ascii="微软雅黑" w:eastAsia="微软雅黑" w:hAnsi="微软雅黑" w:cs="Arial" w:hint="eastAsia"/>
                <w:kern w:val="0"/>
                <w:sz w:val="20"/>
                <w:szCs w:val="20"/>
              </w:rPr>
              <w:t>和模拟视频接口，标准</w:t>
            </w:r>
            <w:r w:rsidRPr="003E6771">
              <w:rPr>
                <w:rFonts w:ascii="微软雅黑" w:eastAsia="微软雅黑" w:hAnsi="微软雅黑" w:cs="Arial"/>
                <w:kern w:val="0"/>
                <w:sz w:val="20"/>
                <w:szCs w:val="20"/>
              </w:rPr>
              <w:t>XLR</w:t>
            </w:r>
            <w:r w:rsidRPr="003E6771">
              <w:rPr>
                <w:rFonts w:ascii="微软雅黑" w:eastAsia="微软雅黑" w:hAnsi="微软雅黑" w:cs="Arial" w:hint="eastAsia"/>
                <w:kern w:val="0"/>
                <w:sz w:val="20"/>
                <w:szCs w:val="20"/>
              </w:rPr>
              <w:t>音频和时码接口，以及</w:t>
            </w:r>
            <w:r w:rsidRPr="003E6771">
              <w:rPr>
                <w:rFonts w:ascii="微软雅黑" w:eastAsia="微软雅黑" w:hAnsi="微软雅黑" w:cs="Arial"/>
                <w:kern w:val="0"/>
                <w:sz w:val="20"/>
                <w:szCs w:val="20"/>
              </w:rPr>
              <w:t>1</w:t>
            </w:r>
            <w:r w:rsidRPr="003E6771">
              <w:rPr>
                <w:rFonts w:ascii="微软雅黑" w:eastAsia="微软雅黑" w:hAnsi="微软雅黑" w:cs="Arial" w:hint="eastAsia"/>
                <w:kern w:val="0"/>
                <w:sz w:val="20"/>
                <w:szCs w:val="20"/>
              </w:rPr>
              <w:t>个</w:t>
            </w:r>
            <w:r w:rsidRPr="003E6771">
              <w:rPr>
                <w:rFonts w:ascii="微软雅黑" w:eastAsia="微软雅黑" w:hAnsi="微软雅黑" w:cs="Arial"/>
                <w:kern w:val="0"/>
                <w:sz w:val="20"/>
                <w:szCs w:val="20"/>
              </w:rPr>
              <w:t>Thunderbolt</w:t>
            </w:r>
            <w:r w:rsidRPr="003E6771">
              <w:rPr>
                <w:rFonts w:ascii="微软雅黑" w:eastAsia="微软雅黑" w:hAnsi="微软雅黑" w:cs="Arial" w:hint="eastAsia"/>
                <w:kern w:val="0"/>
                <w:sz w:val="20"/>
                <w:szCs w:val="20"/>
              </w:rPr>
              <w:t>接口，支持</w:t>
            </w:r>
            <w:r w:rsidRPr="003E6771">
              <w:rPr>
                <w:rFonts w:ascii="微软雅黑" w:eastAsia="微软雅黑" w:hAnsi="微软雅黑" w:cs="Arial"/>
                <w:kern w:val="0"/>
                <w:sz w:val="20"/>
                <w:szCs w:val="20"/>
              </w:rPr>
              <w:t>SD/HD</w:t>
            </w:r>
            <w:r w:rsidRPr="003E6771">
              <w:rPr>
                <w:rFonts w:ascii="微软雅黑" w:eastAsia="微软雅黑" w:hAnsi="微软雅黑" w:cs="Arial" w:hint="eastAsia"/>
                <w:kern w:val="0"/>
                <w:sz w:val="20"/>
                <w:szCs w:val="20"/>
              </w:rPr>
              <w:t>和</w:t>
            </w:r>
            <w:r w:rsidRPr="003E6771">
              <w:rPr>
                <w:rFonts w:ascii="微软雅黑" w:eastAsia="微软雅黑" w:hAnsi="微软雅黑" w:cs="Arial"/>
                <w:kern w:val="0"/>
                <w:sz w:val="20"/>
                <w:szCs w:val="20"/>
              </w:rPr>
              <w:t>Ultra HD 4K</w:t>
            </w:r>
            <w:r w:rsidRPr="003E6771">
              <w:rPr>
                <w:rFonts w:ascii="微软雅黑" w:eastAsia="微软雅黑" w:hAnsi="微软雅黑" w:cs="Arial" w:hint="eastAsia"/>
                <w:kern w:val="0"/>
                <w:sz w:val="20"/>
                <w:szCs w:val="20"/>
              </w:rPr>
              <w:t>采集和播放</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台</w:t>
            </w:r>
          </w:p>
        </w:tc>
      </w:tr>
      <w:tr w:rsidR="00FC6008" w:rsidRPr="003E6771" w:rsidTr="002E6DC6">
        <w:trPr>
          <w:trHeight w:val="600"/>
        </w:trPr>
        <w:tc>
          <w:tcPr>
            <w:tcW w:w="375" w:type="dxa"/>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3</w:t>
            </w:r>
          </w:p>
        </w:tc>
        <w:tc>
          <w:tcPr>
            <w:tcW w:w="900" w:type="dxa"/>
            <w:gridSpan w:val="2"/>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SSD</w:t>
            </w:r>
            <w:r w:rsidRPr="003E6771">
              <w:rPr>
                <w:rFonts w:ascii="微软雅黑" w:eastAsia="微软雅黑" w:hAnsi="微软雅黑" w:cs="Arial" w:hint="eastAsia"/>
                <w:kern w:val="0"/>
                <w:sz w:val="20"/>
                <w:szCs w:val="20"/>
              </w:rPr>
              <w:t>硬盘</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Sandisk</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SDSSDXPS</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-480G</w:t>
              </w:r>
            </w:smartTag>
            <w:r w:rsidRPr="003E6771">
              <w:rPr>
                <w:rFonts w:ascii="微软雅黑" w:eastAsia="微软雅黑" w:hAnsi="微软雅黑" w:cs="Arial"/>
                <w:kern w:val="0"/>
                <w:sz w:val="20"/>
                <w:szCs w:val="20"/>
              </w:rPr>
              <w:t>-Z25</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接口类型</w:t>
            </w:r>
            <w:r w:rsidRPr="003E6771">
              <w:rPr>
                <w:rFonts w:ascii="微软雅黑" w:eastAsia="微软雅黑" w:hAnsi="微软雅黑" w:cs="Arial"/>
                <w:kern w:val="0"/>
                <w:sz w:val="20"/>
                <w:szCs w:val="20"/>
              </w:rPr>
              <w:t xml:space="preserve"> SATA Revision 3.0 (6 Gb/s)</w:t>
            </w:r>
            <w:r w:rsidRPr="003E6771">
              <w:rPr>
                <w:rFonts w:ascii="微软雅黑" w:eastAsia="微软雅黑" w:hAnsi="微软雅黑" w:cs="Arial" w:hint="eastAsia"/>
                <w:kern w:val="0"/>
                <w:sz w:val="20"/>
                <w:szCs w:val="20"/>
              </w:rPr>
              <w:t>，向下兼容</w:t>
            </w:r>
            <w:r w:rsidRPr="003E6771">
              <w:rPr>
                <w:rFonts w:ascii="微软雅黑" w:eastAsia="微软雅黑" w:hAnsi="微软雅黑" w:cs="Arial"/>
                <w:kern w:val="0"/>
                <w:sz w:val="20"/>
                <w:szCs w:val="20"/>
              </w:rPr>
              <w:t xml:space="preserve"> SATA Revision 2.0 (3 Gb/s) </w:t>
            </w:r>
            <w:r w:rsidRPr="003E6771">
              <w:rPr>
                <w:rFonts w:ascii="微软雅黑" w:eastAsia="微软雅黑" w:hAnsi="微软雅黑" w:cs="Arial" w:hint="eastAsia"/>
                <w:kern w:val="0"/>
                <w:sz w:val="20"/>
                <w:szCs w:val="20"/>
              </w:rPr>
              <w:t>和</w:t>
            </w:r>
            <w:r w:rsidRPr="003E6771">
              <w:rPr>
                <w:rFonts w:ascii="微软雅黑" w:eastAsia="微软雅黑" w:hAnsi="微软雅黑" w:cs="Arial"/>
                <w:kern w:val="0"/>
                <w:sz w:val="20"/>
                <w:szCs w:val="20"/>
              </w:rPr>
              <w:t xml:space="preserve"> SATA Revision (1.5 Gb/s)</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容量</w:t>
            </w:r>
            <w:r w:rsidRPr="003E6771">
              <w:rPr>
                <w:rFonts w:ascii="微软雅黑" w:eastAsia="微软雅黑" w:hAnsi="微软雅黑" w:cs="Arial"/>
                <w:kern w:val="0"/>
                <w:sz w:val="20"/>
                <w:szCs w:val="20"/>
              </w:rPr>
              <w:t xml:space="preserve"> 480GB</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读写速度</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读</w:t>
            </w:r>
            <w:r w:rsidRPr="003E6771">
              <w:rPr>
                <w:rFonts w:ascii="微软雅黑" w:eastAsia="微软雅黑" w:hAnsi="微软雅黑" w:cs="Arial"/>
                <w:kern w:val="0"/>
                <w:sz w:val="20"/>
                <w:szCs w:val="20"/>
              </w:rPr>
              <w:t xml:space="preserve">550MB/s </w:t>
            </w:r>
            <w:r w:rsidRPr="003E6771">
              <w:rPr>
                <w:rFonts w:ascii="微软雅黑" w:eastAsia="微软雅黑" w:hAnsi="微软雅黑" w:cs="Arial" w:hint="eastAsia"/>
                <w:kern w:val="0"/>
                <w:sz w:val="20"/>
                <w:szCs w:val="20"/>
              </w:rPr>
              <w:t>写</w:t>
            </w:r>
            <w:r w:rsidRPr="003E6771">
              <w:rPr>
                <w:rFonts w:ascii="微软雅黑" w:eastAsia="微软雅黑" w:hAnsi="微软雅黑" w:cs="Arial"/>
                <w:kern w:val="0"/>
                <w:sz w:val="20"/>
                <w:szCs w:val="20"/>
              </w:rPr>
              <w:t>515MB/s</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主控</w:t>
            </w:r>
            <w:r w:rsidRPr="003E6771">
              <w:rPr>
                <w:rFonts w:ascii="微软雅黑" w:eastAsia="微软雅黑" w:hAnsi="微软雅黑" w:cs="Arial"/>
                <w:kern w:val="0"/>
                <w:sz w:val="20"/>
                <w:szCs w:val="20"/>
              </w:rPr>
              <w:t xml:space="preserve"> Marvell 88SS9187 SSD </w:t>
            </w:r>
            <w:r w:rsidRPr="003E6771">
              <w:rPr>
                <w:rFonts w:ascii="微软雅黑" w:eastAsia="微软雅黑" w:hAnsi="微软雅黑" w:cs="Arial" w:hint="eastAsia"/>
                <w:kern w:val="0"/>
                <w:sz w:val="20"/>
                <w:szCs w:val="20"/>
              </w:rPr>
              <w:t>处理器</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颗粒</w:t>
            </w:r>
            <w:r w:rsidRPr="003E6771">
              <w:rPr>
                <w:rFonts w:ascii="微软雅黑" w:eastAsia="微软雅黑" w:hAnsi="微软雅黑" w:cs="Arial"/>
                <w:kern w:val="0"/>
                <w:sz w:val="20"/>
                <w:szCs w:val="20"/>
              </w:rPr>
              <w:t xml:space="preserve"> 19nm eX2 ABL MLC</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闪存类型</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原厂</w:t>
            </w:r>
            <w:r w:rsidRPr="003E6771">
              <w:rPr>
                <w:rFonts w:ascii="微软雅黑" w:eastAsia="微软雅黑" w:hAnsi="微软雅黑" w:cs="Arial"/>
                <w:kern w:val="0"/>
                <w:sz w:val="20"/>
                <w:szCs w:val="20"/>
              </w:rPr>
              <w:t>19nm MLC</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启动功率</w:t>
            </w:r>
            <w:r w:rsidRPr="003E6771">
              <w:rPr>
                <w:rFonts w:ascii="微软雅黑" w:eastAsia="微软雅黑" w:hAnsi="微软雅黑" w:cs="Arial"/>
                <w:kern w:val="0"/>
                <w:sz w:val="20"/>
                <w:szCs w:val="20"/>
              </w:rPr>
              <w:t xml:space="preserve"> 0.22 W</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实现</w:t>
            </w:r>
            <w:r w:rsidRPr="003E6771">
              <w:rPr>
                <w:rFonts w:ascii="微软雅黑" w:eastAsia="微软雅黑" w:hAnsi="微软雅黑" w:cs="Arial"/>
                <w:kern w:val="0"/>
                <w:sz w:val="20"/>
                <w:szCs w:val="20"/>
              </w:rPr>
              <w:t>7 x24</w:t>
            </w:r>
            <w:r w:rsidRPr="003E6771">
              <w:rPr>
                <w:rFonts w:ascii="微软雅黑" w:eastAsia="微软雅黑" w:hAnsi="微软雅黑" w:cs="Arial" w:hint="eastAsia"/>
                <w:kern w:val="0"/>
                <w:sz w:val="20"/>
                <w:szCs w:val="20"/>
              </w:rPr>
              <w:t>持续稳定的高性能运行</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十年保修</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2</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块</w:t>
            </w:r>
          </w:p>
        </w:tc>
      </w:tr>
      <w:tr w:rsidR="00FC6008" w:rsidRPr="003E6771" w:rsidTr="002E6DC6">
        <w:trPr>
          <w:trHeight w:val="600"/>
        </w:trPr>
        <w:tc>
          <w:tcPr>
            <w:tcW w:w="375" w:type="dxa"/>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4</w:t>
            </w:r>
          </w:p>
        </w:tc>
        <w:tc>
          <w:tcPr>
            <w:tcW w:w="900" w:type="dxa"/>
            <w:gridSpan w:val="2"/>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提词器</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青岛视讯</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T37</w:t>
            </w:r>
            <w:r w:rsidRPr="003E6771">
              <w:rPr>
                <w:rFonts w:ascii="微软雅黑" w:eastAsia="微软雅黑" w:hAnsi="微软雅黑" w:cs="Arial" w:hint="eastAsia"/>
                <w:kern w:val="0"/>
                <w:sz w:val="20"/>
                <w:szCs w:val="20"/>
              </w:rPr>
              <w:t>自立式</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提词器软件采用模块化设计，单机版配导播机即成为最简单网络版，在此基础上可以任意增加提示机，充分发挥网络的优势。</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网络版软件直接调入各种格式文稿，边、行距可调；播音中既可随时修改、增删在播文稿并自动实时刷新，又可从微机或移动存储器、互联网调用资料，而不影响在播文稿的正常显示，并可根据标题目录（即播音稿开始语）搜寻和编辑文稿。</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导播用提示键直接在提词器屏文稿图像上指错，省去播音员通过耳机接受导播指令或寻错，比单纯语言纠错提示更直观快捷。</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提词器可选择多种颜色和字体，并可区分男播女播或更多播音角色。</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可通过颜色标注重点语句。</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字体和字号可任意选择改变，屏幕的背景色也可以随意搭配。</w:t>
            </w:r>
            <w:r w:rsidRPr="003E6771">
              <w:rPr>
                <w:rFonts w:ascii="微软雅黑" w:eastAsia="微软雅黑" w:hAnsi="微软雅黑" w:cs="Arial"/>
                <w:kern w:val="0"/>
                <w:sz w:val="20"/>
                <w:szCs w:val="20"/>
              </w:rPr>
              <w:br/>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19</w:t>
              </w:r>
              <w:r w:rsidRPr="003E6771">
                <w:rPr>
                  <w:rFonts w:ascii="微软雅黑" w:eastAsia="微软雅黑" w:hAnsi="微软雅黑" w:cs="Arial" w:hint="eastAsia"/>
                  <w:kern w:val="0"/>
                  <w:sz w:val="20"/>
                  <w:szCs w:val="20"/>
                </w:rPr>
                <w:t>英寸</w:t>
              </w:r>
            </w:smartTag>
            <w:r w:rsidRPr="003E6771">
              <w:rPr>
                <w:rFonts w:ascii="微软雅黑" w:eastAsia="微软雅黑" w:hAnsi="微软雅黑" w:cs="Arial"/>
                <w:kern w:val="0"/>
                <w:sz w:val="20"/>
                <w:szCs w:val="20"/>
              </w:rPr>
              <w:t>16</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10</w:t>
            </w:r>
            <w:r w:rsidRPr="003E6771">
              <w:rPr>
                <w:rFonts w:ascii="微软雅黑" w:eastAsia="微软雅黑" w:hAnsi="微软雅黑" w:cs="Arial" w:hint="eastAsia"/>
                <w:kern w:val="0"/>
                <w:sz w:val="20"/>
                <w:szCs w:val="20"/>
              </w:rPr>
              <w:t>宽屏高清专业提词器液晶显示器</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航空型材特制显示器云台托板</w:t>
            </w:r>
            <w:r w:rsidRPr="003E6771">
              <w:rPr>
                <w:rFonts w:ascii="微软雅黑" w:eastAsia="微软雅黑" w:hAnsi="微软雅黑" w:cs="Arial"/>
                <w:kern w:val="0"/>
                <w:sz w:val="20"/>
                <w:szCs w:val="20"/>
              </w:rPr>
              <w:br/>
              <w:t>90</w:t>
            </w:r>
            <w:r w:rsidRPr="003E6771">
              <w:rPr>
                <w:rFonts w:ascii="微软雅黑" w:eastAsia="微软雅黑" w:hAnsi="微软雅黑" w:cs="Arial" w:hint="eastAsia"/>
                <w:kern w:val="0"/>
                <w:sz w:val="20"/>
                <w:szCs w:val="20"/>
              </w:rPr>
              <w:t>°钢制对接对角块（组装到位）</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播音</w:t>
            </w:r>
            <w:r w:rsidRPr="003E6771">
              <w:rPr>
                <w:rFonts w:ascii="微软雅黑" w:eastAsia="微软雅黑" w:hAnsi="微软雅黑" w:cs="Arial"/>
                <w:kern w:val="0"/>
                <w:sz w:val="20"/>
                <w:szCs w:val="20"/>
              </w:rPr>
              <w:t>T37</w:t>
            </w:r>
            <w:r w:rsidRPr="003E6771">
              <w:rPr>
                <w:rFonts w:ascii="微软雅黑" w:eastAsia="微软雅黑" w:hAnsi="微软雅黑" w:cs="Arial" w:hint="eastAsia"/>
                <w:kern w:val="0"/>
                <w:sz w:val="20"/>
                <w:szCs w:val="20"/>
              </w:rPr>
              <w:t>系列单机版提词器软件</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德国进口多层介质膜无色差超薄增透分光镜</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铝合金特制防雾广角反射罩（组装到位）</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防尘遮光罩（组装到位）</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滑轨（组装到位）</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滚轮式文稿控制器</w:t>
            </w:r>
            <w:r w:rsidRPr="003E6771">
              <w:rPr>
                <w:rFonts w:ascii="微软雅黑" w:eastAsia="微软雅黑" w:hAnsi="微软雅黑" w:cs="Arial"/>
                <w:kern w:val="0"/>
                <w:sz w:val="20"/>
                <w:szCs w:val="20"/>
              </w:rPr>
              <w:br/>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15</w:t>
              </w:r>
              <w:r w:rsidRPr="003E6771">
                <w:rPr>
                  <w:rFonts w:ascii="微软雅黑" w:eastAsia="微软雅黑" w:hAnsi="微软雅黑" w:cs="Arial" w:hint="eastAsia"/>
                  <w:kern w:val="0"/>
                  <w:sz w:val="20"/>
                  <w:szCs w:val="20"/>
                </w:rPr>
                <w:t>米</w:t>
              </w:r>
            </w:smartTag>
            <w:r w:rsidRPr="003E6771">
              <w:rPr>
                <w:rFonts w:ascii="微软雅黑" w:eastAsia="微软雅黑" w:hAnsi="微软雅黑" w:cs="Arial" w:hint="eastAsia"/>
                <w:kern w:val="0"/>
                <w:sz w:val="20"/>
                <w:szCs w:val="20"/>
              </w:rPr>
              <w:t>文稿控制器延长线（</w:t>
            </w:r>
            <w:r w:rsidRPr="003E6771">
              <w:rPr>
                <w:rFonts w:ascii="微软雅黑" w:eastAsia="微软雅黑" w:hAnsi="微软雅黑" w:cs="Arial"/>
                <w:kern w:val="0"/>
                <w:sz w:val="20"/>
                <w:szCs w:val="20"/>
              </w:rPr>
              <w:t>USB</w:t>
            </w:r>
            <w:r w:rsidRPr="003E6771">
              <w:rPr>
                <w:rFonts w:ascii="微软雅黑" w:eastAsia="微软雅黑" w:hAnsi="微软雅黑" w:cs="Arial" w:hint="eastAsia"/>
                <w:kern w:val="0"/>
                <w:sz w:val="20"/>
                <w:szCs w:val="20"/>
              </w:rPr>
              <w:t>口）</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美达斯品牌三脚架</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三脚架脚轮</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提词器→计算机独立显卡</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10</w:t>
              </w:r>
              <w:r w:rsidRPr="003E6771">
                <w:rPr>
                  <w:rFonts w:ascii="微软雅黑" w:eastAsia="微软雅黑" w:hAnsi="微软雅黑" w:cs="Arial" w:hint="eastAsia"/>
                  <w:kern w:val="0"/>
                  <w:sz w:val="20"/>
                  <w:szCs w:val="20"/>
                </w:rPr>
                <w:t>米</w:t>
              </w:r>
            </w:smartTag>
            <w:r w:rsidRPr="003E6771">
              <w:rPr>
                <w:rFonts w:ascii="微软雅黑" w:eastAsia="微软雅黑" w:hAnsi="微软雅黑" w:cs="Arial"/>
                <w:kern w:val="0"/>
                <w:sz w:val="20"/>
                <w:szCs w:val="20"/>
              </w:rPr>
              <w:t>VGA</w:t>
            </w:r>
            <w:r w:rsidRPr="003E6771">
              <w:rPr>
                <w:rFonts w:ascii="微软雅黑" w:eastAsia="微软雅黑" w:hAnsi="微软雅黑" w:cs="Arial" w:hint="eastAsia"/>
                <w:kern w:val="0"/>
                <w:sz w:val="20"/>
                <w:szCs w:val="20"/>
              </w:rPr>
              <w:t>电缆</w:t>
            </w:r>
            <w:r w:rsidRPr="003E6771">
              <w:rPr>
                <w:rFonts w:ascii="微软雅黑" w:eastAsia="微软雅黑" w:hAnsi="微软雅黑" w:cs="Arial"/>
                <w:kern w:val="0"/>
                <w:sz w:val="20"/>
                <w:szCs w:val="20"/>
              </w:rPr>
              <w:br/>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5</w:t>
              </w:r>
              <w:r w:rsidRPr="003E6771">
                <w:rPr>
                  <w:rFonts w:ascii="微软雅黑" w:eastAsia="微软雅黑" w:hAnsi="微软雅黑" w:cs="Arial" w:hint="eastAsia"/>
                  <w:kern w:val="0"/>
                  <w:sz w:val="20"/>
                  <w:szCs w:val="20"/>
                </w:rPr>
                <w:t>米</w:t>
              </w:r>
            </w:smartTag>
            <w:r w:rsidRPr="003E6771">
              <w:rPr>
                <w:rFonts w:ascii="微软雅黑" w:eastAsia="微软雅黑" w:hAnsi="微软雅黑" w:cs="Arial" w:hint="eastAsia"/>
                <w:kern w:val="0"/>
                <w:sz w:val="20"/>
                <w:szCs w:val="20"/>
              </w:rPr>
              <w:t>提词器电源线</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含提词器静音主机一台。</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套</w:t>
            </w:r>
          </w:p>
        </w:tc>
      </w:tr>
      <w:tr w:rsidR="00FC6008" w:rsidRPr="003E6771" w:rsidTr="002E6DC6">
        <w:trPr>
          <w:trHeight w:val="330"/>
        </w:trPr>
        <w:tc>
          <w:tcPr>
            <w:tcW w:w="10276" w:type="dxa"/>
            <w:gridSpan w:val="8"/>
            <w:tcBorders>
              <w:top w:val="single" w:sz="4" w:space="0" w:color="auto"/>
              <w:left w:val="single" w:sz="4" w:space="0" w:color="auto"/>
              <w:bottom w:val="single" w:sz="4" w:space="0" w:color="auto"/>
              <w:right w:val="nil"/>
            </w:tcBorders>
            <w:shd w:val="clear" w:color="auto" w:fill="CADBFE"/>
          </w:tcPr>
          <w:p w:rsidR="00FC6008" w:rsidRPr="003E6771" w:rsidRDefault="00FC6008" w:rsidP="004064B2">
            <w:pPr>
              <w:widowControl/>
              <w:spacing w:line="360" w:lineRule="exact"/>
              <w:jc w:val="left"/>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二、演播室音频系统</w:t>
            </w:r>
          </w:p>
        </w:tc>
      </w:tr>
      <w:tr w:rsidR="00FC6008" w:rsidRPr="003E6771" w:rsidTr="00CB3858">
        <w:trPr>
          <w:trHeight w:val="330"/>
        </w:trPr>
        <w:tc>
          <w:tcPr>
            <w:tcW w:w="560" w:type="dxa"/>
            <w:gridSpan w:val="2"/>
            <w:tcBorders>
              <w:top w:val="nil"/>
              <w:left w:val="single" w:sz="4" w:space="0" w:color="auto"/>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序号</w:t>
            </w:r>
          </w:p>
        </w:tc>
        <w:tc>
          <w:tcPr>
            <w:tcW w:w="71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货物名称</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型号</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品牌</w:t>
            </w:r>
          </w:p>
        </w:tc>
        <w:tc>
          <w:tcPr>
            <w:tcW w:w="604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技术规格及描述</w:t>
            </w:r>
          </w:p>
        </w:tc>
        <w:tc>
          <w:tcPr>
            <w:tcW w:w="43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数量</w:t>
            </w:r>
          </w:p>
        </w:tc>
        <w:tc>
          <w:tcPr>
            <w:tcW w:w="361"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单位</w:t>
            </w:r>
          </w:p>
        </w:tc>
      </w:tr>
      <w:tr w:rsidR="00FC6008" w:rsidRPr="003E6771" w:rsidTr="00CB3858">
        <w:trPr>
          <w:trHeight w:val="2190"/>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715"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16</w:t>
            </w:r>
            <w:r w:rsidRPr="003E6771">
              <w:rPr>
                <w:rFonts w:ascii="微软雅黑" w:eastAsia="微软雅黑" w:hAnsi="微软雅黑" w:cs="Arial" w:hint="eastAsia"/>
                <w:kern w:val="0"/>
                <w:sz w:val="20"/>
                <w:szCs w:val="20"/>
              </w:rPr>
              <w:t>路调音台</w:t>
            </w:r>
          </w:p>
        </w:tc>
        <w:tc>
          <w:tcPr>
            <w:tcW w:w="1080"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Mackie</w:t>
            </w:r>
          </w:p>
        </w:tc>
        <w:tc>
          <w:tcPr>
            <w:tcW w:w="1080"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Onyx 1640i</w:t>
            </w:r>
          </w:p>
        </w:tc>
        <w:tc>
          <w:tcPr>
            <w:tcW w:w="6045"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内建完整的</w:t>
            </w:r>
            <w:r w:rsidRPr="003E6771">
              <w:rPr>
                <w:rFonts w:ascii="微软雅黑" w:eastAsia="微软雅黑" w:hAnsi="微软雅黑" w:cs="Arial"/>
                <w:kern w:val="0"/>
                <w:sz w:val="20"/>
                <w:szCs w:val="20"/>
              </w:rPr>
              <w:t>96-kHz/24-bit</w:t>
            </w:r>
            <w:r w:rsidRPr="003E6771">
              <w:rPr>
                <w:rFonts w:ascii="微软雅黑" w:eastAsia="微软雅黑" w:hAnsi="微软雅黑" w:cs="Arial" w:hint="eastAsia"/>
                <w:kern w:val="0"/>
                <w:sz w:val="20"/>
                <w:szCs w:val="20"/>
              </w:rPr>
              <w:t>处理的立体式效果器</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环场监听</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控制软件</w:t>
            </w:r>
            <w:r w:rsidRPr="003E6771">
              <w:rPr>
                <w:rFonts w:ascii="微软雅黑" w:eastAsia="微软雅黑" w:hAnsi="微软雅黑" w:cs="Arial"/>
                <w:kern w:val="0"/>
                <w:sz w:val="20"/>
                <w:szCs w:val="20"/>
              </w:rPr>
              <w:t xml:space="preserve">, DAW </w:t>
            </w:r>
            <w:r w:rsidRPr="003E6771">
              <w:rPr>
                <w:rFonts w:ascii="微软雅黑" w:eastAsia="微软雅黑" w:hAnsi="微软雅黑" w:cs="Arial" w:hint="eastAsia"/>
                <w:kern w:val="0"/>
                <w:sz w:val="20"/>
                <w:szCs w:val="20"/>
              </w:rPr>
              <w:t>整合连动控制</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线路输入通道都有</w:t>
            </w:r>
            <w:r w:rsidRPr="003E6771">
              <w:rPr>
                <w:rFonts w:ascii="微软雅黑" w:eastAsia="微软雅黑" w:hAnsi="微软雅黑" w:cs="Arial"/>
                <w:kern w:val="0"/>
                <w:sz w:val="20"/>
                <w:szCs w:val="20"/>
              </w:rPr>
              <w:t>3</w:t>
            </w:r>
            <w:r w:rsidRPr="003E6771">
              <w:rPr>
                <w:rFonts w:ascii="微软雅黑" w:eastAsia="微软雅黑" w:hAnsi="微软雅黑" w:cs="Arial" w:hint="eastAsia"/>
                <w:kern w:val="0"/>
                <w:sz w:val="20"/>
                <w:szCs w:val="20"/>
              </w:rPr>
              <w:t>段</w:t>
            </w:r>
            <w:r w:rsidRPr="003E6771">
              <w:rPr>
                <w:rFonts w:ascii="微软雅黑" w:eastAsia="微软雅黑" w:hAnsi="微软雅黑" w:cs="Arial"/>
                <w:kern w:val="0"/>
                <w:sz w:val="20"/>
                <w:szCs w:val="20"/>
              </w:rPr>
              <w:t>EQ</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话放通道的</w:t>
            </w:r>
            <w:r w:rsidRPr="003E6771">
              <w:rPr>
                <w:rFonts w:ascii="微软雅黑" w:eastAsia="微软雅黑" w:hAnsi="微软雅黑" w:cs="Arial"/>
                <w:kern w:val="0"/>
                <w:sz w:val="20"/>
                <w:szCs w:val="20"/>
              </w:rPr>
              <w:t>3</w:t>
            </w:r>
            <w:r w:rsidRPr="003E6771">
              <w:rPr>
                <w:rFonts w:ascii="微软雅黑" w:eastAsia="微软雅黑" w:hAnsi="微软雅黑" w:cs="Arial" w:hint="eastAsia"/>
                <w:kern w:val="0"/>
                <w:sz w:val="20"/>
                <w:szCs w:val="20"/>
              </w:rPr>
              <w:t>段</w:t>
            </w:r>
            <w:r w:rsidRPr="003E6771">
              <w:rPr>
                <w:rFonts w:ascii="微软雅黑" w:eastAsia="微软雅黑" w:hAnsi="微软雅黑" w:cs="Arial"/>
                <w:kern w:val="0"/>
                <w:sz w:val="20"/>
                <w:szCs w:val="20"/>
              </w:rPr>
              <w:t>EQ</w:t>
            </w:r>
            <w:r w:rsidRPr="003E6771">
              <w:rPr>
                <w:rFonts w:ascii="微软雅黑" w:eastAsia="微软雅黑" w:hAnsi="微软雅黑" w:cs="Arial" w:hint="eastAsia"/>
                <w:kern w:val="0"/>
                <w:sz w:val="20"/>
                <w:szCs w:val="20"/>
              </w:rPr>
              <w:t>的中频可扫频</w:t>
            </w:r>
            <w:r w:rsidRPr="003E6771">
              <w:rPr>
                <w:rFonts w:ascii="微软雅黑" w:eastAsia="微软雅黑" w:hAnsi="微软雅黑" w:cs="Arial"/>
                <w:kern w:val="0"/>
                <w:sz w:val="20"/>
                <w:szCs w:val="20"/>
              </w:rPr>
              <w:br/>
              <w:t>16</w:t>
            </w:r>
            <w:r w:rsidRPr="003E6771">
              <w:rPr>
                <w:rFonts w:ascii="微软雅黑" w:eastAsia="微软雅黑" w:hAnsi="微软雅黑" w:cs="Arial" w:hint="eastAsia"/>
                <w:kern w:val="0"/>
                <w:sz w:val="20"/>
                <w:szCs w:val="20"/>
              </w:rPr>
              <w:t>通道</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立体声</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单声道混合输入通道有</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段</w:t>
            </w:r>
            <w:r w:rsidRPr="003E6771">
              <w:rPr>
                <w:rFonts w:ascii="微软雅黑" w:eastAsia="微软雅黑" w:hAnsi="微软雅黑" w:cs="Arial"/>
                <w:kern w:val="0"/>
                <w:sz w:val="20"/>
                <w:szCs w:val="20"/>
              </w:rPr>
              <w:t>EQ</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灵活的火线通路设置，包括辅助发送和</w:t>
            </w:r>
            <w:r w:rsidRPr="003E6771">
              <w:rPr>
                <w:rFonts w:ascii="微软雅黑" w:eastAsia="微软雅黑" w:hAnsi="微软雅黑" w:cs="Arial"/>
                <w:kern w:val="0"/>
                <w:sz w:val="20"/>
                <w:szCs w:val="20"/>
              </w:rPr>
              <w:t>EQ</w:t>
            </w:r>
            <w:r w:rsidRPr="003E6771">
              <w:rPr>
                <w:rFonts w:ascii="微软雅黑" w:eastAsia="微软雅黑" w:hAnsi="微软雅黑" w:cs="Arial" w:hint="eastAsia"/>
                <w:kern w:val="0"/>
                <w:sz w:val="20"/>
                <w:szCs w:val="20"/>
              </w:rPr>
              <w:t>前或后</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可回放来自电脑的声音，将它们返回到控制室或与其它通道混合做混音</w:t>
            </w:r>
            <w:r w:rsidRPr="003E6771">
              <w:rPr>
                <w:rFonts w:ascii="微软雅黑" w:eastAsia="微软雅黑" w:hAnsi="微软雅黑" w:cs="Arial"/>
                <w:kern w:val="0"/>
                <w:sz w:val="20"/>
                <w:szCs w:val="20"/>
              </w:rPr>
              <w:br/>
              <w:t>6</w:t>
            </w:r>
            <w:r w:rsidRPr="003E6771">
              <w:rPr>
                <w:rFonts w:ascii="微软雅黑" w:eastAsia="微软雅黑" w:hAnsi="微软雅黑" w:cs="Arial" w:hint="eastAsia"/>
                <w:kern w:val="0"/>
                <w:sz w:val="20"/>
                <w:szCs w:val="20"/>
              </w:rPr>
              <w:t>个发送</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返回通道，可选推子前或后</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每个通道都有</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段</w:t>
            </w:r>
            <w:r w:rsidRPr="003E6771">
              <w:rPr>
                <w:rFonts w:ascii="微软雅黑" w:eastAsia="微软雅黑" w:hAnsi="微软雅黑" w:cs="Arial"/>
                <w:kern w:val="0"/>
                <w:sz w:val="20"/>
                <w:szCs w:val="20"/>
              </w:rPr>
              <w:t>LED</w:t>
            </w:r>
            <w:r w:rsidRPr="003E6771">
              <w:rPr>
                <w:rFonts w:ascii="微软雅黑" w:eastAsia="微软雅黑" w:hAnsi="微软雅黑" w:cs="Arial" w:hint="eastAsia"/>
                <w:kern w:val="0"/>
                <w:sz w:val="20"/>
                <w:szCs w:val="20"/>
              </w:rPr>
              <w:t>电平表</w:t>
            </w:r>
            <w:r w:rsidRPr="003E6771">
              <w:rPr>
                <w:rFonts w:ascii="微软雅黑" w:eastAsia="微软雅黑" w:hAnsi="微软雅黑" w:cs="Arial"/>
                <w:kern w:val="0"/>
                <w:sz w:val="20"/>
                <w:szCs w:val="20"/>
              </w:rPr>
              <w:br/>
              <w:t>4</w:t>
            </w:r>
            <w:r w:rsidRPr="003E6771">
              <w:rPr>
                <w:rFonts w:ascii="微软雅黑" w:eastAsia="微软雅黑" w:hAnsi="微软雅黑" w:cs="Arial" w:hint="eastAsia"/>
                <w:kern w:val="0"/>
                <w:sz w:val="20"/>
                <w:szCs w:val="20"/>
              </w:rPr>
              <w:t>总线结构</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前两路内置</w:t>
            </w:r>
            <w:r w:rsidRPr="003E6771">
              <w:rPr>
                <w:rFonts w:ascii="微软雅黑" w:eastAsia="微软雅黑" w:hAnsi="微软雅黑" w:cs="Arial"/>
                <w:kern w:val="0"/>
                <w:sz w:val="20"/>
                <w:szCs w:val="20"/>
              </w:rPr>
              <w:t>DI</w:t>
            </w:r>
            <w:r w:rsidRPr="003E6771">
              <w:rPr>
                <w:rFonts w:ascii="微软雅黑" w:eastAsia="微软雅黑" w:hAnsi="微软雅黑" w:cs="Arial" w:hint="eastAsia"/>
                <w:kern w:val="0"/>
                <w:sz w:val="20"/>
                <w:szCs w:val="20"/>
              </w:rPr>
              <w:t>可连接高阻乐器比如吉他</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话筒通道带</w:t>
            </w:r>
            <w:r w:rsidRPr="003E6771">
              <w:rPr>
                <w:rFonts w:ascii="微软雅黑" w:eastAsia="微软雅黑" w:hAnsi="微软雅黑" w:cs="Arial"/>
                <w:kern w:val="0"/>
                <w:sz w:val="20"/>
                <w:szCs w:val="20"/>
              </w:rPr>
              <w:t>48V</w:t>
            </w:r>
            <w:r w:rsidRPr="003E6771">
              <w:rPr>
                <w:rFonts w:ascii="微软雅黑" w:eastAsia="微软雅黑" w:hAnsi="微软雅黑" w:cs="Arial" w:hint="eastAsia"/>
                <w:kern w:val="0"/>
                <w:sz w:val="20"/>
                <w:szCs w:val="20"/>
              </w:rPr>
              <w:t>幻象供电</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可通过内置的话筒做对讲，并有灵活的通路设置</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内置</w:t>
            </w:r>
            <w:r w:rsidRPr="003E6771">
              <w:rPr>
                <w:rFonts w:ascii="微软雅黑" w:eastAsia="微软雅黑" w:hAnsi="微软雅黑" w:cs="Arial"/>
                <w:kern w:val="0"/>
                <w:sz w:val="20"/>
                <w:szCs w:val="20"/>
              </w:rPr>
              <w:t>24bit/96kHz</w:t>
            </w:r>
            <w:r w:rsidRPr="003E6771">
              <w:rPr>
                <w:rFonts w:ascii="微软雅黑" w:eastAsia="微软雅黑" w:hAnsi="微软雅黑" w:cs="Arial" w:hint="eastAsia"/>
                <w:kern w:val="0"/>
                <w:sz w:val="20"/>
                <w:szCs w:val="20"/>
              </w:rPr>
              <w:t>的多通道火线声卡</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可上机架</w:t>
            </w:r>
          </w:p>
        </w:tc>
        <w:tc>
          <w:tcPr>
            <w:tcW w:w="435"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台</w:t>
            </w:r>
          </w:p>
        </w:tc>
      </w:tr>
      <w:tr w:rsidR="00FC6008" w:rsidRPr="003E6771" w:rsidTr="00CB3858">
        <w:trPr>
          <w:trHeight w:val="1065"/>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2</w:t>
            </w:r>
          </w:p>
        </w:tc>
        <w:tc>
          <w:tcPr>
            <w:tcW w:w="715"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无线麦克风套件</w:t>
            </w:r>
          </w:p>
        </w:tc>
        <w:tc>
          <w:tcPr>
            <w:tcW w:w="1080"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索尼</w:t>
            </w:r>
          </w:p>
        </w:tc>
        <w:tc>
          <w:tcPr>
            <w:tcW w:w="1080"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UWP-D11</w:t>
            </w:r>
          </w:p>
        </w:tc>
        <w:tc>
          <w:tcPr>
            <w:tcW w:w="6045"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便携式接收机</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振荡器类型</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晶体控制锁相环合成器</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接收类型</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空间分集</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天线类型</w:t>
            </w:r>
            <w:r w:rsidRPr="003E6771">
              <w:rPr>
                <w:rFonts w:ascii="微软雅黑" w:eastAsia="微软雅黑" w:hAnsi="微软雅黑" w:cs="Arial"/>
                <w:kern w:val="0"/>
                <w:sz w:val="20"/>
                <w:szCs w:val="20"/>
              </w:rPr>
              <w:t xml:space="preserve">     1/4 </w:t>
            </w:r>
            <w:r w:rsidRPr="003E6771">
              <w:rPr>
                <w:rFonts w:ascii="微软雅黑" w:eastAsia="微软雅黑" w:hAnsi="微软雅黑" w:cs="Arial" w:hint="eastAsia"/>
                <w:kern w:val="0"/>
                <w:sz w:val="20"/>
                <w:szCs w:val="20"/>
              </w:rPr>
              <w:t>波长线</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频率响应</w:t>
            </w:r>
            <w:r w:rsidRPr="003E6771">
              <w:rPr>
                <w:rFonts w:ascii="微软雅黑" w:eastAsia="微软雅黑" w:hAnsi="微软雅黑" w:cs="Arial"/>
                <w:kern w:val="0"/>
                <w:sz w:val="20"/>
                <w:szCs w:val="20"/>
              </w:rPr>
              <w:t xml:space="preserve">            23Hz </w:t>
            </w:r>
            <w:r w:rsidRPr="003E6771">
              <w:rPr>
                <w:rFonts w:ascii="微软雅黑" w:eastAsia="微软雅黑" w:hAnsi="微软雅黑" w:cs="Arial" w:hint="eastAsia"/>
                <w:kern w:val="0"/>
                <w:sz w:val="20"/>
                <w:szCs w:val="20"/>
              </w:rPr>
              <w:t>至</w:t>
            </w:r>
            <w:r w:rsidRPr="003E6771">
              <w:rPr>
                <w:rFonts w:ascii="微软雅黑" w:eastAsia="微软雅黑" w:hAnsi="微软雅黑" w:cs="Arial"/>
                <w:kern w:val="0"/>
                <w:sz w:val="20"/>
                <w:szCs w:val="20"/>
              </w:rPr>
              <w:t xml:space="preserve"> 18kHz</w:t>
            </w:r>
            <w:r w:rsidRPr="003E6771">
              <w:rPr>
                <w:rFonts w:ascii="微软雅黑" w:eastAsia="微软雅黑" w:hAnsi="微软雅黑" w:cs="Arial" w:hint="eastAsia"/>
                <w:kern w:val="0"/>
                <w:sz w:val="20"/>
                <w:szCs w:val="20"/>
              </w:rPr>
              <w:t>（典型）</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信噪比</w:t>
            </w:r>
            <w:r w:rsidRPr="003E6771">
              <w:rPr>
                <w:rFonts w:ascii="微软雅黑" w:eastAsia="微软雅黑" w:hAnsi="微软雅黑" w:cs="Arial"/>
                <w:kern w:val="0"/>
                <w:sz w:val="20"/>
                <w:szCs w:val="20"/>
              </w:rPr>
              <w:t xml:space="preserve">               96dB</w:t>
            </w:r>
            <w:r w:rsidRPr="003E6771">
              <w:rPr>
                <w:rFonts w:ascii="微软雅黑" w:eastAsia="微软雅黑" w:hAnsi="微软雅黑" w:cs="Arial" w:hint="eastAsia"/>
                <w:kern w:val="0"/>
                <w:sz w:val="20"/>
                <w:szCs w:val="20"/>
              </w:rPr>
              <w:t>（最大误差，</w:t>
            </w:r>
            <w:r w:rsidRPr="003E6771">
              <w:rPr>
                <w:rFonts w:ascii="微软雅黑" w:eastAsia="微软雅黑" w:hAnsi="微软雅黑" w:cs="Arial"/>
                <w:kern w:val="0"/>
                <w:sz w:val="20"/>
                <w:szCs w:val="20"/>
              </w:rPr>
              <w:t xml:space="preserve">A </w:t>
            </w:r>
            <w:r w:rsidRPr="003E6771">
              <w:rPr>
                <w:rFonts w:ascii="微软雅黑" w:eastAsia="微软雅黑" w:hAnsi="微软雅黑" w:cs="Arial" w:hint="eastAsia"/>
                <w:kern w:val="0"/>
                <w:sz w:val="20"/>
                <w:szCs w:val="20"/>
              </w:rPr>
              <w:t>加权）</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失真</w:t>
            </w:r>
            <w:r w:rsidRPr="003E6771">
              <w:rPr>
                <w:rFonts w:ascii="微软雅黑" w:eastAsia="微软雅黑" w:hAnsi="微软雅黑" w:cs="Arial"/>
                <w:kern w:val="0"/>
                <w:sz w:val="20"/>
                <w:szCs w:val="20"/>
              </w:rPr>
              <w:t xml:space="preserve"> (T.H.D)       0.9% </w:t>
            </w:r>
            <w:r w:rsidRPr="003E6771">
              <w:rPr>
                <w:rFonts w:ascii="微软雅黑" w:eastAsia="微软雅黑" w:hAnsi="微软雅黑" w:cs="Arial" w:hint="eastAsia"/>
                <w:kern w:val="0"/>
                <w:sz w:val="20"/>
                <w:szCs w:val="20"/>
              </w:rPr>
              <w:t>或更低（</w:t>
            </w:r>
            <w:r w:rsidRPr="003E6771">
              <w:rPr>
                <w:rFonts w:ascii="微软雅黑" w:eastAsia="微软雅黑" w:hAnsi="微软雅黑" w:cs="Arial"/>
                <w:kern w:val="0"/>
                <w:sz w:val="20"/>
                <w:szCs w:val="20"/>
              </w:rPr>
              <w:t>-60dBV</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1kHz </w:t>
            </w:r>
            <w:r w:rsidRPr="003E6771">
              <w:rPr>
                <w:rFonts w:ascii="微软雅黑" w:eastAsia="微软雅黑" w:hAnsi="微软雅黑" w:cs="Arial" w:hint="eastAsia"/>
                <w:kern w:val="0"/>
                <w:sz w:val="20"/>
                <w:szCs w:val="20"/>
              </w:rPr>
              <w:t>输入）</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音频延迟</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约</w:t>
            </w:r>
            <w:r w:rsidRPr="003E6771">
              <w:rPr>
                <w:rFonts w:ascii="微软雅黑" w:eastAsia="微软雅黑" w:hAnsi="微软雅黑" w:cs="Arial"/>
                <w:kern w:val="0"/>
                <w:sz w:val="20"/>
                <w:szCs w:val="20"/>
              </w:rPr>
              <w:t xml:space="preserve"> 0.35 </w:t>
            </w:r>
            <w:r w:rsidRPr="003E6771">
              <w:rPr>
                <w:rFonts w:ascii="微软雅黑" w:eastAsia="微软雅黑" w:hAnsi="微软雅黑" w:cs="Arial" w:hint="eastAsia"/>
                <w:kern w:val="0"/>
                <w:sz w:val="20"/>
                <w:szCs w:val="20"/>
              </w:rPr>
              <w:t>毫秒</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模拟输出</w:t>
            </w:r>
            <w:r w:rsidRPr="003E6771">
              <w:rPr>
                <w:rFonts w:ascii="微软雅黑" w:eastAsia="微软雅黑" w:hAnsi="微软雅黑" w:cs="Arial"/>
                <w:kern w:val="0"/>
                <w:sz w:val="20"/>
                <w:szCs w:val="20"/>
              </w:rPr>
              <w:t xml:space="preserve">            3 </w:t>
            </w:r>
            <w:r w:rsidRPr="003E6771">
              <w:rPr>
                <w:rFonts w:ascii="微软雅黑" w:eastAsia="微软雅黑" w:hAnsi="微软雅黑" w:cs="Arial" w:hint="eastAsia"/>
                <w:kern w:val="0"/>
                <w:sz w:val="20"/>
                <w:szCs w:val="20"/>
              </w:rPr>
              <w:t>极迷你插孔，不平衡</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模拟输出电平</w:t>
            </w:r>
            <w:r w:rsidRPr="003E6771">
              <w:rPr>
                <w:rFonts w:ascii="微软雅黑" w:eastAsia="微软雅黑" w:hAnsi="微软雅黑" w:cs="Arial"/>
                <w:kern w:val="0"/>
                <w:sz w:val="20"/>
                <w:szCs w:val="20"/>
              </w:rPr>
              <w:t xml:space="preserve">      -60dBV</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5kHz </w:t>
            </w:r>
            <w:r w:rsidRPr="003E6771">
              <w:rPr>
                <w:rFonts w:ascii="微软雅黑" w:eastAsia="微软雅黑" w:hAnsi="微软雅黑" w:cs="Arial" w:hint="eastAsia"/>
                <w:kern w:val="0"/>
                <w:sz w:val="20"/>
                <w:szCs w:val="20"/>
              </w:rPr>
              <w:t>误差）</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模拟输出调节范围</w:t>
            </w:r>
            <w:r w:rsidRPr="003E6771">
              <w:rPr>
                <w:rFonts w:ascii="微软雅黑" w:eastAsia="微软雅黑" w:hAnsi="微软雅黑" w:cs="Arial"/>
                <w:kern w:val="0"/>
                <w:sz w:val="20"/>
                <w:szCs w:val="20"/>
              </w:rPr>
              <w:t xml:space="preserve">-12dB </w:t>
            </w:r>
            <w:r w:rsidRPr="003E6771">
              <w:rPr>
                <w:rFonts w:ascii="微软雅黑" w:eastAsia="微软雅黑" w:hAnsi="微软雅黑" w:cs="Arial" w:hint="eastAsia"/>
                <w:kern w:val="0"/>
                <w:sz w:val="20"/>
                <w:szCs w:val="20"/>
              </w:rPr>
              <w:t>至</w:t>
            </w:r>
            <w:r w:rsidRPr="003E6771">
              <w:rPr>
                <w:rFonts w:ascii="微软雅黑" w:eastAsia="微软雅黑" w:hAnsi="微软雅黑" w:cs="Arial"/>
                <w:kern w:val="0"/>
                <w:sz w:val="20"/>
                <w:szCs w:val="20"/>
              </w:rPr>
              <w:t xml:space="preserve"> +12dB</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3dB </w:t>
            </w:r>
            <w:r w:rsidRPr="003E6771">
              <w:rPr>
                <w:rFonts w:ascii="微软雅黑" w:eastAsia="微软雅黑" w:hAnsi="微软雅黑" w:cs="Arial" w:hint="eastAsia"/>
                <w:kern w:val="0"/>
                <w:sz w:val="20"/>
                <w:szCs w:val="20"/>
              </w:rPr>
              <w:t>步进）</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耳机输出</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φ</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3.5 mm</w:t>
              </w:r>
            </w:smartTag>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5/32 </w:t>
            </w:r>
            <w:r w:rsidRPr="003E6771">
              <w:rPr>
                <w:rFonts w:ascii="微软雅黑" w:eastAsia="微软雅黑" w:hAnsi="微软雅黑" w:cs="Arial" w:hint="eastAsia"/>
                <w:kern w:val="0"/>
                <w:sz w:val="20"/>
                <w:szCs w:val="20"/>
              </w:rPr>
              <w:t>英寸）小型立体声插孔</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耳机输出电平</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最大</w:t>
            </w:r>
            <w:r w:rsidRPr="003E6771">
              <w:rPr>
                <w:rFonts w:ascii="微软雅黑" w:eastAsia="微软雅黑" w:hAnsi="微软雅黑" w:cs="Arial"/>
                <w:kern w:val="0"/>
                <w:sz w:val="20"/>
                <w:szCs w:val="20"/>
              </w:rPr>
              <w:t xml:space="preserve"> 10mW</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16ohm </w:t>
            </w:r>
            <w:r w:rsidRPr="003E6771">
              <w:rPr>
                <w:rFonts w:ascii="微软雅黑" w:eastAsia="微软雅黑" w:hAnsi="微软雅黑" w:cs="Arial" w:hint="eastAsia"/>
                <w:kern w:val="0"/>
                <w:sz w:val="20"/>
                <w:szCs w:val="20"/>
              </w:rPr>
              <w:t>负载）</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导频音信号</w:t>
            </w:r>
            <w:r w:rsidRPr="003E6771">
              <w:rPr>
                <w:rFonts w:ascii="微软雅黑" w:eastAsia="微软雅黑" w:hAnsi="微软雅黑" w:cs="Arial"/>
                <w:kern w:val="0"/>
                <w:sz w:val="20"/>
                <w:szCs w:val="20"/>
              </w:rPr>
              <w:t xml:space="preserve">         32 kHz/ 32.382 kHz/ 32.768 kHz</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显示器</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液晶</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腰包式发射器</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振荡器类型</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晶体控制锁相环合成器</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天线类型</w:t>
            </w:r>
            <w:r w:rsidRPr="003E6771">
              <w:rPr>
                <w:rFonts w:ascii="微软雅黑" w:eastAsia="微软雅黑" w:hAnsi="微软雅黑" w:cs="Arial"/>
                <w:kern w:val="0"/>
                <w:sz w:val="20"/>
                <w:szCs w:val="20"/>
              </w:rPr>
              <w:t xml:space="preserve">           1/4 </w:t>
            </w:r>
            <w:r w:rsidRPr="003E6771">
              <w:rPr>
                <w:rFonts w:ascii="微软雅黑" w:eastAsia="微软雅黑" w:hAnsi="微软雅黑" w:cs="Arial" w:hint="eastAsia"/>
                <w:kern w:val="0"/>
                <w:sz w:val="20"/>
                <w:szCs w:val="20"/>
              </w:rPr>
              <w:t>波长线</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发射类型</w:t>
            </w:r>
            <w:r w:rsidRPr="003E6771">
              <w:rPr>
                <w:rFonts w:ascii="微软雅黑" w:eastAsia="微软雅黑" w:hAnsi="微软雅黑" w:cs="Arial"/>
                <w:kern w:val="0"/>
                <w:sz w:val="20"/>
                <w:szCs w:val="20"/>
              </w:rPr>
              <w:t xml:space="preserve">           F3E</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薄膜类型</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驻极体电容式</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指向性</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全指向</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输入连接器</w:t>
            </w:r>
            <w:r w:rsidRPr="003E6771">
              <w:rPr>
                <w:rFonts w:ascii="微软雅黑" w:eastAsia="微软雅黑" w:hAnsi="微软雅黑" w:cs="Arial"/>
                <w:kern w:val="0"/>
                <w:sz w:val="20"/>
                <w:szCs w:val="20"/>
              </w:rPr>
              <w:t xml:space="preserve">      3 </w:t>
            </w:r>
            <w:r w:rsidRPr="003E6771">
              <w:rPr>
                <w:rFonts w:ascii="微软雅黑" w:eastAsia="微软雅黑" w:hAnsi="微软雅黑" w:cs="Arial" w:hint="eastAsia"/>
                <w:kern w:val="0"/>
                <w:sz w:val="20"/>
                <w:szCs w:val="20"/>
              </w:rPr>
              <w:t>极锁定迷你插孔</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参考输入电平</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麦克风：</w:t>
            </w:r>
            <w:r w:rsidRPr="003E6771">
              <w:rPr>
                <w:rFonts w:ascii="微软雅黑" w:eastAsia="微软雅黑" w:hAnsi="微软雅黑" w:cs="Arial"/>
                <w:kern w:val="0"/>
                <w:sz w:val="20"/>
                <w:szCs w:val="20"/>
              </w:rPr>
              <w:t xml:space="preserve"> -60 dBV</w:t>
            </w:r>
            <w:r w:rsidRPr="003E6771">
              <w:rPr>
                <w:rFonts w:ascii="微软雅黑" w:eastAsia="微软雅黑" w:hAnsi="微软雅黑" w:cs="Arial" w:hint="eastAsia"/>
                <w:kern w:val="0"/>
                <w:sz w:val="20"/>
                <w:szCs w:val="20"/>
              </w:rPr>
              <w:t>（处于</w:t>
            </w:r>
            <w:r w:rsidRPr="003E6771">
              <w:rPr>
                <w:rFonts w:ascii="微软雅黑" w:eastAsia="微软雅黑" w:hAnsi="微软雅黑" w:cs="Arial"/>
                <w:kern w:val="0"/>
                <w:sz w:val="20"/>
                <w:szCs w:val="20"/>
              </w:rPr>
              <w:t xml:space="preserve"> 0-dB </w:t>
            </w:r>
            <w:r w:rsidRPr="003E6771">
              <w:rPr>
                <w:rFonts w:ascii="微软雅黑" w:eastAsia="微软雅黑" w:hAnsi="微软雅黑" w:cs="Arial" w:hint="eastAsia"/>
                <w:kern w:val="0"/>
                <w:sz w:val="20"/>
                <w:szCs w:val="20"/>
              </w:rPr>
              <w:t>衰减器级别）</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线路：</w:t>
            </w:r>
            <w:r w:rsidRPr="003E6771">
              <w:rPr>
                <w:rFonts w:ascii="微软雅黑" w:eastAsia="微软雅黑" w:hAnsi="微软雅黑" w:cs="Arial"/>
                <w:kern w:val="0"/>
                <w:sz w:val="20"/>
                <w:szCs w:val="20"/>
              </w:rPr>
              <w:t xml:space="preserve">            +4 dBu</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音频衰减器调整范围</w:t>
            </w:r>
            <w:r w:rsidRPr="003E6771">
              <w:rPr>
                <w:rFonts w:ascii="微软雅黑" w:eastAsia="微软雅黑" w:hAnsi="微软雅黑" w:cs="Arial"/>
                <w:kern w:val="0"/>
                <w:sz w:val="20"/>
                <w:szCs w:val="20"/>
              </w:rPr>
              <w:t xml:space="preserve"> 0 dB </w:t>
            </w:r>
            <w:r w:rsidRPr="003E6771">
              <w:rPr>
                <w:rFonts w:ascii="微软雅黑" w:eastAsia="微软雅黑" w:hAnsi="微软雅黑" w:cs="Arial" w:hint="eastAsia"/>
                <w:kern w:val="0"/>
                <w:sz w:val="20"/>
                <w:szCs w:val="20"/>
              </w:rPr>
              <w:t>至</w:t>
            </w:r>
            <w:r w:rsidRPr="003E6771">
              <w:rPr>
                <w:rFonts w:ascii="微软雅黑" w:eastAsia="微软雅黑" w:hAnsi="微软雅黑" w:cs="Arial"/>
                <w:kern w:val="0"/>
                <w:sz w:val="20"/>
                <w:szCs w:val="20"/>
              </w:rPr>
              <w:t xml:space="preserve"> 21 dB</w:t>
            </w:r>
            <w:r w:rsidRPr="003E6771">
              <w:rPr>
                <w:rFonts w:ascii="微软雅黑" w:eastAsia="微软雅黑" w:hAnsi="微软雅黑" w:cs="Arial" w:hint="eastAsia"/>
                <w:kern w:val="0"/>
                <w:sz w:val="20"/>
                <w:szCs w:val="20"/>
              </w:rPr>
              <w:t>（衰减范围间隔</w:t>
            </w:r>
            <w:r w:rsidRPr="003E6771">
              <w:rPr>
                <w:rFonts w:ascii="微软雅黑" w:eastAsia="微软雅黑" w:hAnsi="微软雅黑" w:cs="Arial"/>
                <w:kern w:val="0"/>
                <w:sz w:val="20"/>
                <w:szCs w:val="20"/>
              </w:rPr>
              <w:t xml:space="preserve"> 3-dB</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麦克风输入</w:t>
            </w:r>
          </w:p>
        </w:tc>
        <w:tc>
          <w:tcPr>
            <w:tcW w:w="435"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套</w:t>
            </w:r>
          </w:p>
        </w:tc>
      </w:tr>
      <w:tr w:rsidR="00FC6008" w:rsidRPr="003E6771" w:rsidTr="00CB3858">
        <w:trPr>
          <w:trHeight w:val="600"/>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3</w:t>
            </w:r>
          </w:p>
        </w:tc>
        <w:tc>
          <w:tcPr>
            <w:tcW w:w="71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桌面新闻话筒</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可贝迪</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MK660</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48V</w:t>
            </w:r>
            <w:r w:rsidRPr="003E6771">
              <w:rPr>
                <w:rFonts w:ascii="微软雅黑" w:eastAsia="微软雅黑" w:hAnsi="微软雅黑" w:cs="Arial" w:hint="eastAsia"/>
                <w:kern w:val="0"/>
                <w:sz w:val="20"/>
                <w:szCs w:val="20"/>
              </w:rPr>
              <w:t>幻象供电，镀金卡侬输出</w:t>
            </w:r>
            <w:r w:rsidRPr="003E6771">
              <w:rPr>
                <w:rFonts w:ascii="微软雅黑" w:eastAsia="微软雅黑" w:hAnsi="微软雅黑" w:cs="Arial"/>
                <w:kern w:val="0"/>
                <w:sz w:val="20"/>
                <w:szCs w:val="20"/>
              </w:rPr>
              <w:t xml:space="preserve">                                     </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频率范围：</w:t>
            </w:r>
            <w:r w:rsidRPr="003E6771">
              <w:rPr>
                <w:rFonts w:ascii="微软雅黑" w:eastAsia="微软雅黑" w:hAnsi="微软雅黑" w:cs="Arial"/>
                <w:kern w:val="0"/>
                <w:sz w:val="20"/>
                <w:szCs w:val="20"/>
              </w:rPr>
              <w:t xml:space="preserve">20—20000 Hz            </w:t>
            </w:r>
            <w:r w:rsidRPr="003E6771">
              <w:rPr>
                <w:rFonts w:ascii="微软雅黑" w:eastAsia="微软雅黑" w:hAnsi="微软雅黑" w:cs="Arial" w:hint="eastAsia"/>
                <w:kern w:val="0"/>
                <w:sz w:val="20"/>
                <w:szCs w:val="20"/>
              </w:rPr>
              <w:t>最大声压级：≥</w:t>
            </w:r>
            <w:r w:rsidRPr="003E6771">
              <w:rPr>
                <w:rFonts w:ascii="微软雅黑" w:eastAsia="微软雅黑" w:hAnsi="微软雅黑" w:cs="Arial"/>
                <w:kern w:val="0"/>
                <w:sz w:val="20"/>
                <w:szCs w:val="20"/>
              </w:rPr>
              <w:t>138dB</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阻抗：</w:t>
            </w:r>
            <w:r w:rsidRPr="003E6771">
              <w:rPr>
                <w:rFonts w:ascii="微软雅黑" w:eastAsia="微软雅黑" w:hAnsi="微软雅黑" w:cs="Arial"/>
                <w:kern w:val="0"/>
                <w:sz w:val="20"/>
                <w:szCs w:val="20"/>
              </w:rPr>
              <w:t>150</w:t>
            </w:r>
            <w:r w:rsidRPr="003E6771">
              <w:rPr>
                <w:rFonts w:ascii="微软雅黑" w:eastAsia="微软雅黑" w:hAnsi="微软雅黑" w:cs="Arial" w:hint="eastAsia"/>
                <w:kern w:val="0"/>
                <w:sz w:val="20"/>
                <w:szCs w:val="20"/>
              </w:rPr>
              <w:t>Ω</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灵敏度：</w:t>
            </w:r>
            <w:r w:rsidRPr="003E6771">
              <w:rPr>
                <w:rFonts w:ascii="微软雅黑" w:eastAsia="微软雅黑" w:hAnsi="微软雅黑" w:cs="Arial"/>
                <w:kern w:val="0"/>
                <w:sz w:val="20"/>
                <w:szCs w:val="20"/>
              </w:rPr>
              <w:t xml:space="preserve">-34dB(20mV/Pa)                             </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工作电压：</w:t>
            </w:r>
            <w:r w:rsidRPr="003E6771">
              <w:rPr>
                <w:rFonts w:ascii="微软雅黑" w:eastAsia="微软雅黑" w:hAnsi="微软雅黑" w:cs="Arial"/>
                <w:kern w:val="0"/>
                <w:sz w:val="20"/>
                <w:szCs w:val="20"/>
              </w:rPr>
              <w:t xml:space="preserve">DC48V                   </w:t>
            </w:r>
            <w:r w:rsidRPr="003E6771">
              <w:rPr>
                <w:rFonts w:ascii="微软雅黑" w:eastAsia="微软雅黑" w:hAnsi="微软雅黑" w:cs="Arial" w:hint="eastAsia"/>
                <w:kern w:val="0"/>
                <w:sz w:val="20"/>
                <w:szCs w:val="20"/>
              </w:rPr>
              <w:t>指向性：超心型</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信噪比：≥</w:t>
            </w:r>
            <w:r w:rsidRPr="003E6771">
              <w:rPr>
                <w:rFonts w:ascii="微软雅黑" w:eastAsia="微软雅黑" w:hAnsi="微软雅黑" w:cs="Arial"/>
                <w:kern w:val="0"/>
                <w:sz w:val="20"/>
                <w:szCs w:val="20"/>
              </w:rPr>
              <w:t xml:space="preserve">78dB                    </w:t>
            </w:r>
            <w:r w:rsidRPr="003E6771">
              <w:rPr>
                <w:rFonts w:ascii="微软雅黑" w:eastAsia="微软雅黑" w:hAnsi="微软雅黑" w:cs="Arial" w:hint="eastAsia"/>
                <w:kern w:val="0"/>
                <w:sz w:val="20"/>
                <w:szCs w:val="20"/>
              </w:rPr>
              <w:t>拾音角度：</w:t>
            </w:r>
            <w:r w:rsidRPr="003E6771">
              <w:rPr>
                <w:rFonts w:ascii="微软雅黑" w:eastAsia="微软雅黑" w:hAnsi="微软雅黑" w:cs="Arial"/>
                <w:kern w:val="0"/>
                <w:sz w:val="20"/>
                <w:szCs w:val="20"/>
              </w:rPr>
              <w:t>120</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2</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支</w:t>
            </w:r>
          </w:p>
        </w:tc>
      </w:tr>
      <w:tr w:rsidR="00FC6008" w:rsidRPr="003E6771" w:rsidTr="00CB3858">
        <w:trPr>
          <w:trHeight w:val="600"/>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4</w:t>
            </w:r>
          </w:p>
        </w:tc>
        <w:tc>
          <w:tcPr>
            <w:tcW w:w="71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Tally</w:t>
            </w:r>
            <w:r w:rsidRPr="003E6771">
              <w:rPr>
                <w:rFonts w:ascii="微软雅黑" w:eastAsia="微软雅黑" w:hAnsi="微软雅黑" w:cs="Arial" w:hint="eastAsia"/>
                <w:kern w:val="0"/>
                <w:sz w:val="20"/>
                <w:szCs w:val="20"/>
              </w:rPr>
              <w:t>通话系统</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洋铭</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ITC-100</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19</w:t>
              </w:r>
              <w:r w:rsidRPr="003E6771">
                <w:rPr>
                  <w:rFonts w:ascii="微软雅黑" w:eastAsia="微软雅黑" w:hAnsi="微软雅黑" w:cs="Arial" w:hint="eastAsia"/>
                  <w:kern w:val="0"/>
                  <w:sz w:val="20"/>
                  <w:szCs w:val="20"/>
                </w:rPr>
                <w:t>”</w:t>
              </w:r>
            </w:smartTag>
            <w:r w:rsidRPr="003E6771">
              <w:rPr>
                <w:rFonts w:ascii="微软雅黑" w:eastAsia="微软雅黑" w:hAnsi="微软雅黑" w:cs="Arial" w:hint="eastAsia"/>
                <w:kern w:val="0"/>
                <w:sz w:val="20"/>
                <w:szCs w:val="20"/>
              </w:rPr>
              <w:t>机架式主机，</w:t>
            </w:r>
            <w:r w:rsidRPr="003E6771">
              <w:rPr>
                <w:rFonts w:ascii="微软雅黑" w:eastAsia="微软雅黑" w:hAnsi="微软雅黑" w:cs="Arial"/>
                <w:kern w:val="0"/>
                <w:sz w:val="20"/>
                <w:szCs w:val="20"/>
              </w:rPr>
              <w:t>1U</w:t>
            </w:r>
            <w:r w:rsidRPr="003E6771">
              <w:rPr>
                <w:rFonts w:ascii="微软雅黑" w:eastAsia="微软雅黑" w:hAnsi="微软雅黑" w:cs="Arial" w:hint="eastAsia"/>
                <w:kern w:val="0"/>
                <w:sz w:val="20"/>
                <w:szCs w:val="20"/>
              </w:rPr>
              <w:t>高，内含</w:t>
            </w:r>
            <w:r w:rsidRPr="003E6771">
              <w:rPr>
                <w:rFonts w:ascii="微软雅黑" w:eastAsia="微软雅黑" w:hAnsi="微软雅黑" w:cs="Arial"/>
                <w:kern w:val="0"/>
                <w:sz w:val="20"/>
                <w:szCs w:val="20"/>
              </w:rPr>
              <w:t>XLR</w:t>
            </w:r>
            <w:r w:rsidRPr="003E6771">
              <w:rPr>
                <w:rFonts w:ascii="微软雅黑" w:eastAsia="微软雅黑" w:hAnsi="微软雅黑" w:cs="Arial" w:hint="eastAsia"/>
                <w:kern w:val="0"/>
                <w:sz w:val="20"/>
                <w:szCs w:val="20"/>
              </w:rPr>
              <w:t>麦克风端子及</w:t>
            </w:r>
            <w:r w:rsidRPr="003E6771">
              <w:rPr>
                <w:rFonts w:ascii="微软雅黑" w:eastAsia="微软雅黑" w:hAnsi="微软雅黑" w:cs="Arial"/>
                <w:kern w:val="0"/>
                <w:sz w:val="20"/>
                <w:szCs w:val="20"/>
              </w:rPr>
              <w:t>XLR</w:t>
            </w:r>
            <w:r w:rsidRPr="003E6771">
              <w:rPr>
                <w:rFonts w:ascii="微软雅黑" w:eastAsia="微软雅黑" w:hAnsi="微软雅黑" w:cs="Arial" w:hint="eastAsia"/>
                <w:kern w:val="0"/>
                <w:sz w:val="20"/>
                <w:szCs w:val="20"/>
              </w:rPr>
              <w:t>照明灯</w:t>
            </w:r>
            <w:r w:rsidRPr="003E6771">
              <w:rPr>
                <w:rFonts w:ascii="微软雅黑" w:eastAsia="微软雅黑" w:hAnsi="微软雅黑" w:cs="Arial"/>
                <w:kern w:val="0"/>
                <w:sz w:val="20"/>
                <w:szCs w:val="20"/>
              </w:rPr>
              <w:br w:type="page"/>
            </w:r>
            <w:r w:rsidRPr="003E6771">
              <w:rPr>
                <w:rFonts w:ascii="微软雅黑" w:eastAsia="微软雅黑" w:hAnsi="微软雅黑" w:cs="Arial" w:hint="eastAsia"/>
                <w:kern w:val="0"/>
                <w:sz w:val="20"/>
                <w:szCs w:val="20"/>
              </w:rPr>
              <w:t>按键具备灯光显示及内建喇叭，可同时连接</w:t>
            </w:r>
            <w:r w:rsidRPr="003E6771">
              <w:rPr>
                <w:rFonts w:ascii="微软雅黑" w:eastAsia="微软雅黑" w:hAnsi="微软雅黑" w:cs="Arial"/>
                <w:kern w:val="0"/>
                <w:sz w:val="20"/>
                <w:szCs w:val="20"/>
              </w:rPr>
              <w:t>8</w:t>
            </w:r>
            <w:r w:rsidRPr="003E6771">
              <w:rPr>
                <w:rFonts w:ascii="微软雅黑" w:eastAsia="微软雅黑" w:hAnsi="微软雅黑" w:cs="Arial" w:hint="eastAsia"/>
                <w:kern w:val="0"/>
                <w:sz w:val="20"/>
                <w:szCs w:val="20"/>
              </w:rPr>
              <w:t>组子机作业，</w:t>
            </w:r>
            <w:r w:rsidRPr="003E6771">
              <w:rPr>
                <w:rFonts w:ascii="微软雅黑" w:eastAsia="微软雅黑" w:hAnsi="微软雅黑" w:cs="Arial"/>
                <w:kern w:val="0"/>
                <w:sz w:val="20"/>
                <w:szCs w:val="20"/>
              </w:rPr>
              <w:t>4</w:t>
            </w:r>
            <w:r w:rsidRPr="003E6771">
              <w:rPr>
                <w:rFonts w:ascii="微软雅黑" w:eastAsia="微软雅黑" w:hAnsi="微软雅黑" w:cs="Arial" w:hint="eastAsia"/>
                <w:kern w:val="0"/>
                <w:sz w:val="20"/>
                <w:szCs w:val="20"/>
              </w:rPr>
              <w:t>组子机为标准配备。</w:t>
            </w:r>
            <w:r w:rsidRPr="003E6771">
              <w:rPr>
                <w:rFonts w:ascii="微软雅黑" w:eastAsia="微软雅黑" w:hAnsi="微软雅黑" w:cs="Arial"/>
                <w:kern w:val="0"/>
                <w:sz w:val="20"/>
                <w:szCs w:val="20"/>
              </w:rPr>
              <w:br w:type="page"/>
              <w:t>5</w:t>
            </w:r>
            <w:r w:rsidRPr="003E6771">
              <w:rPr>
                <w:rFonts w:ascii="微软雅黑" w:eastAsia="微软雅黑" w:hAnsi="微软雅黑" w:cs="Arial" w:hint="eastAsia"/>
                <w:kern w:val="0"/>
                <w:sz w:val="20"/>
                <w:szCs w:val="20"/>
              </w:rPr>
              <w:t>线接头至子机可作双向通话、双色红</w:t>
            </w:r>
            <w:r w:rsidRPr="003E6771">
              <w:rPr>
                <w:rFonts w:ascii="微软雅黑" w:eastAsia="微软雅黑" w:hAnsi="微软雅黑" w:cs="Arial"/>
                <w:kern w:val="0"/>
                <w:sz w:val="20"/>
                <w:szCs w:val="20"/>
              </w:rPr>
              <w:t>/</w:t>
            </w:r>
            <w:r w:rsidRPr="003E6771">
              <w:rPr>
                <w:rFonts w:ascii="微软雅黑" w:eastAsia="微软雅黑" w:hAnsi="微软雅黑" w:cs="Arial" w:hint="eastAsia"/>
                <w:kern w:val="0"/>
                <w:sz w:val="20"/>
                <w:szCs w:val="20"/>
              </w:rPr>
              <w:t>黄</w:t>
            </w:r>
            <w:r w:rsidRPr="003E6771">
              <w:rPr>
                <w:rFonts w:ascii="微软雅黑" w:eastAsia="微软雅黑" w:hAnsi="微软雅黑" w:cs="Arial"/>
                <w:kern w:val="0"/>
                <w:sz w:val="20"/>
                <w:szCs w:val="20"/>
              </w:rPr>
              <w:t>Tally</w:t>
            </w:r>
            <w:r w:rsidRPr="003E6771">
              <w:rPr>
                <w:rFonts w:ascii="微软雅黑" w:eastAsia="微软雅黑" w:hAnsi="微软雅黑" w:cs="Arial" w:hint="eastAsia"/>
                <w:kern w:val="0"/>
                <w:sz w:val="20"/>
                <w:szCs w:val="20"/>
              </w:rPr>
              <w:t>灯及子机供电作用。</w:t>
            </w:r>
            <w:r w:rsidRPr="003E6771">
              <w:rPr>
                <w:rFonts w:ascii="微软雅黑" w:eastAsia="微软雅黑" w:hAnsi="微软雅黑" w:cs="Arial"/>
                <w:kern w:val="0"/>
                <w:sz w:val="20"/>
                <w:szCs w:val="20"/>
              </w:rPr>
              <w:br w:type="page"/>
            </w:r>
            <w:r w:rsidRPr="003E6771">
              <w:rPr>
                <w:rFonts w:ascii="微软雅黑" w:eastAsia="微软雅黑" w:hAnsi="微软雅黑" w:cs="Arial" w:hint="eastAsia"/>
                <w:kern w:val="0"/>
                <w:sz w:val="20"/>
                <w:szCs w:val="20"/>
              </w:rPr>
              <w:t>面板按键</w:t>
            </w:r>
            <w:r w:rsidRPr="003E6771">
              <w:rPr>
                <w:rFonts w:ascii="微软雅黑" w:eastAsia="微软雅黑" w:hAnsi="微软雅黑" w:cs="Arial"/>
                <w:kern w:val="0"/>
                <w:sz w:val="20"/>
                <w:szCs w:val="20"/>
              </w:rPr>
              <w:t>LED</w:t>
            </w:r>
            <w:r w:rsidRPr="003E6771">
              <w:rPr>
                <w:rFonts w:ascii="微软雅黑" w:eastAsia="微软雅黑" w:hAnsi="微软雅黑" w:cs="Arial" w:hint="eastAsia"/>
                <w:kern w:val="0"/>
                <w:sz w:val="20"/>
                <w:szCs w:val="20"/>
              </w:rPr>
              <w:t>灯光显示，可选择单独或多部子机通话。</w:t>
            </w:r>
            <w:r w:rsidRPr="003E6771">
              <w:rPr>
                <w:rFonts w:ascii="微软雅黑" w:eastAsia="微软雅黑" w:hAnsi="微软雅黑" w:cs="Arial"/>
                <w:kern w:val="0"/>
                <w:sz w:val="20"/>
                <w:szCs w:val="20"/>
              </w:rPr>
              <w:br w:type="page"/>
            </w:r>
            <w:r w:rsidRPr="003E6771">
              <w:rPr>
                <w:rFonts w:ascii="微软雅黑" w:eastAsia="微软雅黑" w:hAnsi="微软雅黑" w:cs="Arial" w:hint="eastAsia"/>
                <w:kern w:val="0"/>
                <w:sz w:val="20"/>
                <w:szCs w:val="20"/>
              </w:rPr>
              <w:t>子机半双工通话系统、按键控制通话功能，避免各子机的环境杂音不讲</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话时全传至主机。</w:t>
            </w:r>
            <w:r w:rsidRPr="003E6771">
              <w:rPr>
                <w:rFonts w:ascii="微软雅黑" w:eastAsia="微软雅黑" w:hAnsi="微软雅黑" w:cs="Arial"/>
                <w:kern w:val="0"/>
                <w:sz w:val="20"/>
                <w:szCs w:val="20"/>
              </w:rPr>
              <w:br w:type="page"/>
            </w:r>
            <w:r w:rsidRPr="003E6771">
              <w:rPr>
                <w:rFonts w:ascii="微软雅黑" w:eastAsia="微软雅黑" w:hAnsi="微软雅黑" w:cs="Arial" w:hint="eastAsia"/>
                <w:kern w:val="0"/>
                <w:sz w:val="20"/>
                <w:szCs w:val="20"/>
              </w:rPr>
              <w:t>子机与子机可互相通话，且皆具有音量调整。</w:t>
            </w:r>
            <w:r w:rsidRPr="003E6771">
              <w:rPr>
                <w:rFonts w:ascii="微软雅黑" w:eastAsia="微软雅黑" w:hAnsi="微软雅黑" w:cs="Arial"/>
                <w:kern w:val="0"/>
                <w:sz w:val="20"/>
                <w:szCs w:val="20"/>
              </w:rPr>
              <w:br w:type="page"/>
            </w:r>
            <w:r w:rsidRPr="003E6771">
              <w:rPr>
                <w:rFonts w:ascii="微软雅黑" w:eastAsia="微软雅黑" w:hAnsi="微软雅黑" w:cs="Arial" w:hint="eastAsia"/>
                <w:kern w:val="0"/>
                <w:sz w:val="20"/>
                <w:szCs w:val="20"/>
              </w:rPr>
              <w:t>子机除使用内附耳机麦克风外、亦可以使用手机的耳机麦克风（限使用</w:t>
            </w:r>
            <w:r w:rsidRPr="003E6771">
              <w:rPr>
                <w:rFonts w:ascii="微软雅黑" w:eastAsia="微软雅黑" w:hAnsi="微软雅黑" w:cs="Arial"/>
                <w:kern w:val="0"/>
                <w:sz w:val="20"/>
                <w:szCs w:val="20"/>
              </w:rPr>
              <w:t>Motorola</w:t>
            </w:r>
            <w:r w:rsidRPr="003E6771">
              <w:rPr>
                <w:rFonts w:ascii="微软雅黑" w:eastAsia="微软雅黑" w:hAnsi="微软雅黑" w:cs="Arial" w:hint="eastAsia"/>
                <w:kern w:val="0"/>
                <w:sz w:val="20"/>
                <w:szCs w:val="20"/>
              </w:rPr>
              <w:t>手机用之耳机麦克风）。</w:t>
            </w:r>
            <w:r w:rsidRPr="003E6771">
              <w:rPr>
                <w:rFonts w:ascii="微软雅黑" w:eastAsia="微软雅黑" w:hAnsi="微软雅黑" w:cs="Arial"/>
                <w:kern w:val="0"/>
                <w:sz w:val="20"/>
                <w:szCs w:val="20"/>
              </w:rPr>
              <w:br w:type="page"/>
            </w:r>
            <w:r w:rsidRPr="003E6771">
              <w:rPr>
                <w:rFonts w:ascii="微软雅黑" w:eastAsia="微软雅黑" w:hAnsi="微软雅黑" w:cs="Arial" w:hint="eastAsia"/>
                <w:kern w:val="0"/>
                <w:sz w:val="20"/>
                <w:szCs w:val="20"/>
              </w:rPr>
              <w:t>子机含</w:t>
            </w:r>
            <w:r w:rsidRPr="003E6771">
              <w:rPr>
                <w:rFonts w:ascii="微软雅黑" w:eastAsia="微软雅黑" w:hAnsi="微软雅黑" w:cs="Arial"/>
                <w:kern w:val="0"/>
                <w:sz w:val="20"/>
                <w:szCs w:val="20"/>
              </w:rPr>
              <w:t>Tally</w:t>
            </w:r>
            <w:r w:rsidRPr="003E6771">
              <w:rPr>
                <w:rFonts w:ascii="微软雅黑" w:eastAsia="微软雅黑" w:hAnsi="微软雅黑" w:cs="Arial" w:hint="eastAsia"/>
                <w:kern w:val="0"/>
                <w:sz w:val="20"/>
                <w:szCs w:val="20"/>
              </w:rPr>
              <w:t>灯显示及外接</w:t>
            </w:r>
            <w:r w:rsidRPr="003E6771">
              <w:rPr>
                <w:rFonts w:ascii="微软雅黑" w:eastAsia="微软雅黑" w:hAnsi="微软雅黑" w:cs="Arial"/>
                <w:kern w:val="0"/>
                <w:sz w:val="20"/>
                <w:szCs w:val="20"/>
              </w:rPr>
              <w:t>Tally</w:t>
            </w:r>
            <w:r w:rsidRPr="003E6771">
              <w:rPr>
                <w:rFonts w:ascii="微软雅黑" w:eastAsia="微软雅黑" w:hAnsi="微软雅黑" w:cs="Arial" w:hint="eastAsia"/>
                <w:kern w:val="0"/>
                <w:sz w:val="20"/>
                <w:szCs w:val="20"/>
              </w:rPr>
              <w:t>灯（内附四个），通话距离</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200</w:t>
              </w:r>
              <w:r w:rsidRPr="003E6771">
                <w:rPr>
                  <w:rFonts w:ascii="微软雅黑" w:eastAsia="微软雅黑" w:hAnsi="微软雅黑" w:cs="Arial" w:hint="eastAsia"/>
                  <w:kern w:val="0"/>
                  <w:sz w:val="20"/>
                  <w:szCs w:val="20"/>
                </w:rPr>
                <w:t>米</w:t>
              </w:r>
            </w:smartTag>
            <w:r w:rsidRPr="003E6771">
              <w:rPr>
                <w:rFonts w:ascii="微软雅黑" w:eastAsia="微软雅黑" w:hAnsi="微软雅黑" w:cs="Arial" w:hint="eastAsia"/>
                <w:kern w:val="0"/>
                <w:sz w:val="20"/>
                <w:szCs w:val="20"/>
              </w:rPr>
              <w:t>以上。</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套</w:t>
            </w:r>
          </w:p>
        </w:tc>
      </w:tr>
      <w:tr w:rsidR="00FC6008" w:rsidRPr="003E6771" w:rsidTr="002E6DC6">
        <w:trPr>
          <w:trHeight w:val="330"/>
        </w:trPr>
        <w:tc>
          <w:tcPr>
            <w:tcW w:w="10276" w:type="dxa"/>
            <w:gridSpan w:val="8"/>
            <w:tcBorders>
              <w:top w:val="single" w:sz="4" w:space="0" w:color="auto"/>
              <w:left w:val="single" w:sz="4" w:space="0" w:color="auto"/>
              <w:bottom w:val="single" w:sz="4" w:space="0" w:color="auto"/>
              <w:right w:val="nil"/>
            </w:tcBorders>
            <w:shd w:val="clear" w:color="auto" w:fill="CADBFE"/>
          </w:tcPr>
          <w:p w:rsidR="00FC6008" w:rsidRPr="003E6771" w:rsidRDefault="00FC6008" w:rsidP="004064B2">
            <w:pPr>
              <w:widowControl/>
              <w:spacing w:line="360" w:lineRule="exact"/>
              <w:jc w:val="left"/>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三、演播室监视系统</w:t>
            </w:r>
          </w:p>
        </w:tc>
      </w:tr>
      <w:tr w:rsidR="00FC6008" w:rsidRPr="003E6771" w:rsidTr="00A0043E">
        <w:trPr>
          <w:trHeight w:val="330"/>
        </w:trPr>
        <w:tc>
          <w:tcPr>
            <w:tcW w:w="560" w:type="dxa"/>
            <w:gridSpan w:val="2"/>
            <w:tcBorders>
              <w:top w:val="nil"/>
              <w:left w:val="single" w:sz="4" w:space="0" w:color="auto"/>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序号</w:t>
            </w:r>
          </w:p>
        </w:tc>
        <w:tc>
          <w:tcPr>
            <w:tcW w:w="71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货物名称</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型号</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品牌</w:t>
            </w:r>
          </w:p>
        </w:tc>
        <w:tc>
          <w:tcPr>
            <w:tcW w:w="604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技术规格及描述</w:t>
            </w:r>
          </w:p>
        </w:tc>
        <w:tc>
          <w:tcPr>
            <w:tcW w:w="43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数量</w:t>
            </w:r>
          </w:p>
        </w:tc>
        <w:tc>
          <w:tcPr>
            <w:tcW w:w="361"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单位</w:t>
            </w:r>
          </w:p>
        </w:tc>
      </w:tr>
      <w:tr w:rsidR="00FC6008" w:rsidRPr="003E6771" w:rsidTr="001D7E45">
        <w:trPr>
          <w:trHeight w:val="2032"/>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2</w:t>
            </w:r>
          </w:p>
        </w:tc>
        <w:tc>
          <w:tcPr>
            <w:tcW w:w="71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4K SDI</w:t>
            </w:r>
            <w:r w:rsidRPr="003E6771">
              <w:rPr>
                <w:rFonts w:ascii="微软雅黑" w:eastAsia="微软雅黑" w:hAnsi="微软雅黑" w:cs="Arial" w:hint="eastAsia"/>
                <w:kern w:val="0"/>
                <w:sz w:val="20"/>
                <w:szCs w:val="20"/>
              </w:rPr>
              <w:t>分配器</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BlackMagic</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kern w:val="0"/>
                <w:sz w:val="20"/>
                <w:szCs w:val="20"/>
              </w:rPr>
              <w:t xml:space="preserve">4K </w:t>
            </w:r>
            <w:r w:rsidRPr="003E6771">
              <w:rPr>
                <w:rFonts w:ascii="微软雅黑" w:eastAsia="微软雅黑" w:hAnsi="微软雅黑" w:cs="Arial" w:hint="eastAsia"/>
                <w:kern w:val="0"/>
                <w:sz w:val="20"/>
                <w:szCs w:val="20"/>
              </w:rPr>
              <w:t>分配器</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广电级别</w:t>
            </w:r>
            <w:r w:rsidRPr="003E6771">
              <w:rPr>
                <w:rFonts w:ascii="微软雅黑" w:eastAsia="微软雅黑" w:hAnsi="微软雅黑" w:cs="Arial"/>
                <w:kern w:val="0"/>
                <w:sz w:val="20"/>
                <w:szCs w:val="20"/>
              </w:rPr>
              <w:t xml:space="preserve">  SDI</w:t>
            </w:r>
            <w:r w:rsidRPr="003E6771">
              <w:rPr>
                <w:rFonts w:ascii="微软雅黑" w:eastAsia="微软雅黑" w:hAnsi="微软雅黑" w:cs="Arial" w:hint="eastAsia"/>
                <w:kern w:val="0"/>
                <w:sz w:val="20"/>
                <w:szCs w:val="20"/>
              </w:rPr>
              <w:t>信号</w:t>
            </w:r>
            <w:r w:rsidRPr="003E6771">
              <w:rPr>
                <w:rFonts w:ascii="微软雅黑" w:eastAsia="微软雅黑" w:hAnsi="微软雅黑" w:cs="Arial"/>
                <w:kern w:val="0"/>
                <w:sz w:val="20"/>
                <w:szCs w:val="20"/>
              </w:rPr>
              <w:t>1</w:t>
            </w:r>
            <w:r w:rsidRPr="003E6771">
              <w:rPr>
                <w:rFonts w:ascii="微软雅黑" w:eastAsia="微软雅黑" w:hAnsi="微软雅黑" w:cs="Arial" w:hint="eastAsia"/>
                <w:kern w:val="0"/>
                <w:sz w:val="20"/>
                <w:szCs w:val="20"/>
              </w:rPr>
              <w:t>分</w:t>
            </w:r>
            <w:r w:rsidRPr="003E6771">
              <w:rPr>
                <w:rFonts w:ascii="微软雅黑" w:eastAsia="微软雅黑" w:hAnsi="微软雅黑" w:cs="Arial"/>
                <w:kern w:val="0"/>
                <w:sz w:val="20"/>
                <w:szCs w:val="20"/>
              </w:rPr>
              <w:t xml:space="preserve">8 </w:t>
            </w:r>
            <w:r w:rsidRPr="003E6771">
              <w:rPr>
                <w:rFonts w:ascii="微软雅黑" w:eastAsia="微软雅黑" w:hAnsi="微软雅黑" w:cs="Arial" w:hint="eastAsia"/>
                <w:kern w:val="0"/>
                <w:sz w:val="20"/>
                <w:szCs w:val="20"/>
              </w:rPr>
              <w:t>多路转换</w:t>
            </w:r>
            <w:r w:rsidRPr="003E6771">
              <w:rPr>
                <w:rFonts w:ascii="微软雅黑" w:eastAsia="微软雅黑" w:hAnsi="微软雅黑" w:cs="Arial"/>
                <w:kern w:val="0"/>
                <w:sz w:val="20"/>
                <w:szCs w:val="20"/>
              </w:rPr>
              <w:t xml:space="preserve"> 4K </w:t>
            </w:r>
            <w:r w:rsidRPr="003E6771">
              <w:rPr>
                <w:rFonts w:ascii="微软雅黑" w:eastAsia="微软雅黑" w:hAnsi="微软雅黑" w:cs="Arial" w:hint="eastAsia"/>
                <w:kern w:val="0"/>
                <w:sz w:val="20"/>
                <w:szCs w:val="20"/>
              </w:rPr>
              <w:t>转换器</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SDI Distribution 4K</w:t>
            </w:r>
            <w:r w:rsidRPr="003E6771">
              <w:rPr>
                <w:rFonts w:ascii="微软雅黑" w:eastAsia="微软雅黑" w:hAnsi="微软雅黑" w:cs="Arial" w:hint="eastAsia"/>
                <w:kern w:val="0"/>
                <w:sz w:val="20"/>
                <w:szCs w:val="20"/>
              </w:rPr>
              <w:t>）</w:t>
            </w:r>
            <w:r w:rsidRPr="003E6771">
              <w:rPr>
                <w:rFonts w:ascii="微软雅黑" w:eastAsia="微软雅黑" w:hAnsi="微软雅黑" w:cs="Arial"/>
                <w:kern w:val="0"/>
                <w:sz w:val="20"/>
                <w:szCs w:val="20"/>
              </w:rPr>
              <w:t xml:space="preserve"> </w:t>
            </w:r>
            <w:r w:rsidRPr="003E6771">
              <w:rPr>
                <w:rFonts w:ascii="微软雅黑" w:eastAsia="微软雅黑" w:hAnsi="微软雅黑" w:cs="Arial" w:hint="eastAsia"/>
                <w:kern w:val="0"/>
                <w:sz w:val="20"/>
                <w:szCs w:val="20"/>
              </w:rPr>
              <w:t>将一路信号同时分配给多个设备</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台</w:t>
            </w:r>
          </w:p>
        </w:tc>
      </w:tr>
      <w:tr w:rsidR="00FC6008" w:rsidRPr="003E6771" w:rsidTr="002E6DC6">
        <w:trPr>
          <w:trHeight w:val="330"/>
        </w:trPr>
        <w:tc>
          <w:tcPr>
            <w:tcW w:w="10276" w:type="dxa"/>
            <w:gridSpan w:val="8"/>
            <w:tcBorders>
              <w:top w:val="single" w:sz="4" w:space="0" w:color="auto"/>
              <w:left w:val="single" w:sz="4" w:space="0" w:color="auto"/>
              <w:bottom w:val="single" w:sz="4" w:space="0" w:color="auto"/>
              <w:right w:val="nil"/>
            </w:tcBorders>
            <w:shd w:val="clear" w:color="auto" w:fill="CADBFE"/>
          </w:tcPr>
          <w:p w:rsidR="00FC6008" w:rsidRPr="003E6771" w:rsidRDefault="00FC6008" w:rsidP="004064B2">
            <w:pPr>
              <w:widowControl/>
              <w:spacing w:line="360" w:lineRule="exact"/>
              <w:jc w:val="left"/>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四、演播室安装调试及周边</w:t>
            </w:r>
          </w:p>
        </w:tc>
      </w:tr>
      <w:tr w:rsidR="00FC6008" w:rsidRPr="003E6771" w:rsidTr="009D67FD">
        <w:trPr>
          <w:trHeight w:val="330"/>
        </w:trPr>
        <w:tc>
          <w:tcPr>
            <w:tcW w:w="560" w:type="dxa"/>
            <w:gridSpan w:val="2"/>
            <w:tcBorders>
              <w:top w:val="nil"/>
              <w:left w:val="single" w:sz="4" w:space="0" w:color="auto"/>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序号</w:t>
            </w:r>
          </w:p>
        </w:tc>
        <w:tc>
          <w:tcPr>
            <w:tcW w:w="71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货物名称</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型号</w:t>
            </w:r>
          </w:p>
        </w:tc>
        <w:tc>
          <w:tcPr>
            <w:tcW w:w="1080"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品牌</w:t>
            </w:r>
          </w:p>
        </w:tc>
        <w:tc>
          <w:tcPr>
            <w:tcW w:w="604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技术规格及描述</w:t>
            </w:r>
          </w:p>
        </w:tc>
        <w:tc>
          <w:tcPr>
            <w:tcW w:w="435"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数量</w:t>
            </w:r>
          </w:p>
        </w:tc>
        <w:tc>
          <w:tcPr>
            <w:tcW w:w="361" w:type="dxa"/>
            <w:tcBorders>
              <w:top w:val="nil"/>
              <w:left w:val="nil"/>
              <w:bottom w:val="single" w:sz="4" w:space="0" w:color="auto"/>
              <w:right w:val="single" w:sz="4" w:space="0" w:color="auto"/>
            </w:tcBorders>
            <w:shd w:val="clear" w:color="auto" w:fill="CADBFE"/>
            <w:vAlign w:val="center"/>
          </w:tcPr>
          <w:p w:rsidR="00FC6008" w:rsidRPr="003E6771" w:rsidRDefault="00FC6008" w:rsidP="004064B2">
            <w:pPr>
              <w:widowControl/>
              <w:spacing w:line="360" w:lineRule="exact"/>
              <w:jc w:val="center"/>
              <w:rPr>
                <w:rFonts w:ascii="微软雅黑" w:eastAsia="微软雅黑" w:hAnsi="微软雅黑" w:cs="Arial"/>
                <w:b/>
                <w:bCs/>
                <w:kern w:val="0"/>
                <w:sz w:val="20"/>
                <w:szCs w:val="20"/>
              </w:rPr>
            </w:pPr>
            <w:r w:rsidRPr="003E6771">
              <w:rPr>
                <w:rFonts w:ascii="微软雅黑" w:eastAsia="微软雅黑" w:hAnsi="微软雅黑" w:cs="Arial" w:hint="eastAsia"/>
                <w:b/>
                <w:bCs/>
                <w:kern w:val="0"/>
                <w:sz w:val="20"/>
                <w:szCs w:val="20"/>
              </w:rPr>
              <w:t>单位</w:t>
            </w:r>
          </w:p>
        </w:tc>
      </w:tr>
      <w:tr w:rsidR="00FC6008" w:rsidRPr="003E6771" w:rsidTr="00C337AA">
        <w:trPr>
          <w:trHeight w:val="1067"/>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71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绕线盘</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定制</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定制</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移动电缆卷线盘：接线拖线插线板电线绕线盘</w:t>
            </w:r>
            <w:r w:rsidRPr="003E6771">
              <w:rPr>
                <w:rFonts w:ascii="微软雅黑" w:eastAsia="微软雅黑" w:hAnsi="微软雅黑"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50</w:t>
              </w:r>
              <w:r w:rsidRPr="003E6771">
                <w:rPr>
                  <w:rFonts w:ascii="微软雅黑" w:eastAsia="微软雅黑" w:hAnsi="微软雅黑" w:cs="Arial" w:hint="eastAsia"/>
                  <w:kern w:val="0"/>
                  <w:sz w:val="20"/>
                  <w:szCs w:val="20"/>
                </w:rPr>
                <w:t>米</w:t>
              </w:r>
            </w:smartTag>
            <w:r w:rsidRPr="003E6771">
              <w:rPr>
                <w:rFonts w:ascii="微软雅黑" w:eastAsia="微软雅黑" w:hAnsi="微软雅黑" w:cs="Arial"/>
                <w:kern w:val="0"/>
                <w:sz w:val="20"/>
                <w:szCs w:val="20"/>
              </w:rPr>
              <w:t xml:space="preserve"> *1</w:t>
            </w:r>
            <w:r w:rsidRPr="003E6771">
              <w:rPr>
                <w:rFonts w:ascii="微软雅黑" w:eastAsia="微软雅黑" w:hAnsi="微软雅黑" w:cs="Arial"/>
                <w:kern w:val="0"/>
                <w:sz w:val="20"/>
                <w:szCs w:val="20"/>
              </w:rPr>
              <w:br/>
              <w:t>SDI</w:t>
            </w:r>
            <w:r w:rsidRPr="003E6771">
              <w:rPr>
                <w:rFonts w:ascii="微软雅黑" w:eastAsia="微软雅黑" w:hAnsi="微软雅黑" w:cs="Arial" w:hint="eastAsia"/>
                <w:kern w:val="0"/>
                <w:sz w:val="20"/>
                <w:szCs w:val="20"/>
              </w:rPr>
              <w:t>线绕线盘：外拍接</w:t>
            </w:r>
            <w:r w:rsidRPr="003E6771">
              <w:rPr>
                <w:rFonts w:ascii="微软雅黑" w:eastAsia="微软雅黑" w:hAnsi="微软雅黑" w:cs="Arial"/>
                <w:kern w:val="0"/>
                <w:sz w:val="20"/>
                <w:szCs w:val="20"/>
              </w:rPr>
              <w:t xml:space="preserve">Tricaster </w:t>
            </w:r>
            <w:r w:rsidRPr="003E6771">
              <w:rPr>
                <w:rFonts w:ascii="微软雅黑" w:eastAsia="微软雅黑" w:hAnsi="微软雅黑" w:cs="Arial" w:hint="eastAsia"/>
                <w:kern w:val="0"/>
                <w:sz w:val="20"/>
                <w:szCs w:val="20"/>
              </w:rPr>
              <w:t>拍摄主机视频传输</w:t>
            </w:r>
            <w:r w:rsidRPr="003E6771">
              <w:rPr>
                <w:rFonts w:ascii="微软雅黑" w:eastAsia="微软雅黑" w:hAnsi="微软雅黑" w:cs="Arial"/>
                <w:kern w:val="0"/>
                <w:sz w:val="20"/>
                <w:szCs w:val="20"/>
              </w:rPr>
              <w:t xml:space="preserve"> </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3E6771">
                <w:rPr>
                  <w:rFonts w:ascii="微软雅黑" w:eastAsia="微软雅黑" w:hAnsi="微软雅黑" w:cs="Arial"/>
                  <w:kern w:val="0"/>
                  <w:sz w:val="20"/>
                  <w:szCs w:val="20"/>
                </w:rPr>
                <w:t>50</w:t>
              </w:r>
              <w:r w:rsidRPr="003E6771">
                <w:rPr>
                  <w:rFonts w:ascii="微软雅黑" w:eastAsia="微软雅黑" w:hAnsi="微软雅黑" w:cs="Arial" w:hint="eastAsia"/>
                  <w:kern w:val="0"/>
                  <w:sz w:val="20"/>
                  <w:szCs w:val="20"/>
                </w:rPr>
                <w:t>米</w:t>
              </w:r>
            </w:smartTag>
            <w:r w:rsidRPr="003E6771">
              <w:rPr>
                <w:rFonts w:ascii="微软雅黑" w:eastAsia="微软雅黑" w:hAnsi="微软雅黑" w:cs="Arial"/>
                <w:kern w:val="0"/>
                <w:sz w:val="20"/>
                <w:szCs w:val="20"/>
              </w:rPr>
              <w:t xml:space="preserve"> *2</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副</w:t>
            </w:r>
          </w:p>
        </w:tc>
      </w:tr>
      <w:tr w:rsidR="00FC6008" w:rsidRPr="003E6771" w:rsidTr="009D67FD">
        <w:trPr>
          <w:trHeight w:val="1440"/>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2</w:t>
            </w:r>
          </w:p>
        </w:tc>
        <w:tc>
          <w:tcPr>
            <w:tcW w:w="71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项目安装调试辅材、管理费等</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定制</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定制</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各种线标，施工辅材，相关接插件，及线材补充等</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视频线、音频线、卡侬公头、卡侬母头、</w:t>
            </w:r>
            <w:r w:rsidRPr="003E6771">
              <w:rPr>
                <w:rFonts w:ascii="微软雅黑" w:eastAsia="微软雅黑" w:hAnsi="微软雅黑" w:cs="Arial"/>
                <w:kern w:val="0"/>
                <w:sz w:val="20"/>
                <w:szCs w:val="20"/>
              </w:rPr>
              <w:t>BNC</w:t>
            </w:r>
            <w:r w:rsidRPr="003E6771">
              <w:rPr>
                <w:rFonts w:ascii="微软雅黑" w:eastAsia="微软雅黑" w:hAnsi="微软雅黑" w:cs="Arial" w:hint="eastAsia"/>
                <w:kern w:val="0"/>
                <w:sz w:val="20"/>
                <w:szCs w:val="20"/>
              </w:rPr>
              <w:t>头、</w:t>
            </w:r>
            <w:r w:rsidRPr="003E6771">
              <w:rPr>
                <w:rFonts w:ascii="微软雅黑" w:eastAsia="微软雅黑" w:hAnsi="微软雅黑" w:cs="Arial"/>
                <w:kern w:val="0"/>
                <w:sz w:val="20"/>
                <w:szCs w:val="20"/>
              </w:rPr>
              <w:t>Q9</w:t>
            </w:r>
            <w:r w:rsidRPr="003E6771">
              <w:rPr>
                <w:rFonts w:ascii="微软雅黑" w:eastAsia="微软雅黑" w:hAnsi="微软雅黑" w:cs="Arial" w:hint="eastAsia"/>
                <w:kern w:val="0"/>
                <w:sz w:val="20"/>
                <w:szCs w:val="20"/>
              </w:rPr>
              <w:t>头、面板插座、排线、</w:t>
            </w:r>
            <w:r w:rsidRPr="003E6771">
              <w:rPr>
                <w:rFonts w:ascii="微软雅黑" w:eastAsia="微软雅黑" w:hAnsi="微软雅黑" w:cs="Arial"/>
                <w:kern w:val="0"/>
                <w:sz w:val="20"/>
                <w:szCs w:val="20"/>
              </w:rPr>
              <w:t>HDMI</w:t>
            </w:r>
            <w:r w:rsidRPr="003E6771">
              <w:rPr>
                <w:rFonts w:ascii="微软雅黑" w:eastAsia="微软雅黑" w:hAnsi="微软雅黑" w:cs="Arial" w:hint="eastAsia"/>
                <w:kern w:val="0"/>
                <w:sz w:val="20"/>
                <w:szCs w:val="20"/>
              </w:rPr>
              <w:t>线材等</w:t>
            </w:r>
            <w:r w:rsidRPr="003E6771">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系统集成安装调试，各个设备之间连接传输安装调试</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项</w:t>
            </w:r>
          </w:p>
        </w:tc>
      </w:tr>
      <w:tr w:rsidR="00FC6008" w:rsidRPr="003E6771" w:rsidTr="009D67FD">
        <w:trPr>
          <w:trHeight w:val="2085"/>
        </w:trPr>
        <w:tc>
          <w:tcPr>
            <w:tcW w:w="560" w:type="dxa"/>
            <w:gridSpan w:val="2"/>
            <w:tcBorders>
              <w:top w:val="nil"/>
              <w:left w:val="single" w:sz="4" w:space="0" w:color="auto"/>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3</w:t>
            </w:r>
          </w:p>
        </w:tc>
        <w:tc>
          <w:tcPr>
            <w:tcW w:w="71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虚拟抠像蓝箱</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定制</w:t>
            </w:r>
          </w:p>
        </w:tc>
        <w:tc>
          <w:tcPr>
            <w:tcW w:w="1080"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定制</w:t>
            </w:r>
          </w:p>
        </w:tc>
        <w:tc>
          <w:tcPr>
            <w:tcW w:w="604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left"/>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使用进口抠像专用蓝或绿漆，立面接地台部分采用木作圆弧平滑过渡，整体漆面涂料要求均匀无水纹状。</w:t>
            </w:r>
            <w:r>
              <w:rPr>
                <w:rFonts w:ascii="微软雅黑" w:eastAsia="微软雅黑" w:hAnsi="微软雅黑" w:cs="Arial"/>
                <w:kern w:val="0"/>
                <w:sz w:val="20"/>
                <w:szCs w:val="20"/>
              </w:rPr>
              <w:br/>
            </w:r>
            <w:r w:rsidRPr="003E6771">
              <w:rPr>
                <w:rFonts w:ascii="微软雅黑" w:eastAsia="微软雅黑" w:hAnsi="微软雅黑" w:cs="Arial" w:hint="eastAsia"/>
                <w:kern w:val="0"/>
                <w:sz w:val="20"/>
                <w:szCs w:val="20"/>
              </w:rPr>
              <w:t>注：虚拟抠像蓝箱制作工艺水平直接影响摄像机最终拍摄效果，故投标人须提供虚拟抠像蓝箱结构图纸图，须在投标文件中编制虚拟抠像蓝箱的制作工艺详细说明书，最好能够提供广电级成功案例。</w:t>
            </w:r>
          </w:p>
        </w:tc>
        <w:tc>
          <w:tcPr>
            <w:tcW w:w="435"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kern w:val="0"/>
                <w:sz w:val="20"/>
                <w:szCs w:val="20"/>
              </w:rPr>
              <w:t>1</w:t>
            </w:r>
          </w:p>
        </w:tc>
        <w:tc>
          <w:tcPr>
            <w:tcW w:w="361" w:type="dxa"/>
            <w:tcBorders>
              <w:top w:val="nil"/>
              <w:left w:val="nil"/>
              <w:bottom w:val="single" w:sz="4" w:space="0" w:color="auto"/>
              <w:right w:val="single" w:sz="4" w:space="0" w:color="auto"/>
            </w:tcBorders>
            <w:shd w:val="clear" w:color="auto" w:fill="FFFFFF"/>
            <w:vAlign w:val="center"/>
          </w:tcPr>
          <w:p w:rsidR="00FC6008" w:rsidRPr="003E6771" w:rsidRDefault="00FC6008" w:rsidP="004064B2">
            <w:pPr>
              <w:widowControl/>
              <w:spacing w:line="360" w:lineRule="exact"/>
              <w:jc w:val="center"/>
              <w:rPr>
                <w:rFonts w:ascii="微软雅黑" w:eastAsia="微软雅黑" w:hAnsi="微软雅黑" w:cs="Arial"/>
                <w:kern w:val="0"/>
                <w:sz w:val="20"/>
                <w:szCs w:val="20"/>
              </w:rPr>
            </w:pPr>
            <w:r w:rsidRPr="003E6771">
              <w:rPr>
                <w:rFonts w:ascii="微软雅黑" w:eastAsia="微软雅黑" w:hAnsi="微软雅黑" w:cs="Arial" w:hint="eastAsia"/>
                <w:kern w:val="0"/>
                <w:sz w:val="20"/>
                <w:szCs w:val="20"/>
              </w:rPr>
              <w:t>项</w:t>
            </w:r>
          </w:p>
        </w:tc>
      </w:tr>
    </w:tbl>
    <w:p w:rsidR="00FC6008" w:rsidRDefault="00FC6008" w:rsidP="002F6C1F">
      <w:pPr>
        <w:spacing w:line="360" w:lineRule="auto"/>
        <w:rPr>
          <w:b/>
          <w:bCs/>
          <w:color w:val="000000"/>
          <w:sz w:val="24"/>
        </w:rPr>
      </w:pPr>
    </w:p>
    <w:p w:rsidR="00FC6008" w:rsidRPr="00261173" w:rsidRDefault="00FC6008" w:rsidP="005D0A1A">
      <w:pPr>
        <w:numPr>
          <w:ilvl w:val="0"/>
          <w:numId w:val="2"/>
        </w:numPr>
        <w:spacing w:line="360" w:lineRule="auto"/>
        <w:rPr>
          <w:b/>
          <w:bCs/>
          <w:color w:val="000000"/>
          <w:sz w:val="24"/>
        </w:rPr>
      </w:pPr>
      <w:r w:rsidRPr="00261173">
        <w:rPr>
          <w:rFonts w:hint="eastAsia"/>
          <w:b/>
          <w:bCs/>
          <w:color w:val="000000"/>
          <w:sz w:val="24"/>
        </w:rPr>
        <w:t>其它说明</w:t>
      </w:r>
    </w:p>
    <w:p w:rsidR="00FC6008" w:rsidRPr="00261173" w:rsidRDefault="00FC6008" w:rsidP="00D770AA">
      <w:pPr>
        <w:spacing w:line="360" w:lineRule="auto"/>
        <w:ind w:firstLineChars="200" w:firstLine="31680"/>
        <w:rPr>
          <w:rFonts w:ascii="宋体"/>
          <w:color w:val="000000"/>
          <w:sz w:val="24"/>
        </w:rPr>
      </w:pPr>
      <w:r w:rsidRPr="00261173">
        <w:rPr>
          <w:rFonts w:hint="eastAsia"/>
          <w:bCs/>
          <w:color w:val="000000"/>
          <w:sz w:val="24"/>
        </w:rPr>
        <w:t>以上设备的参数为基本参数。评标时以</w:t>
      </w:r>
      <w:r w:rsidRPr="00261173">
        <w:rPr>
          <w:rFonts w:ascii="宋体" w:hAnsi="宋体" w:hint="eastAsia"/>
          <w:color w:val="000000"/>
          <w:sz w:val="24"/>
        </w:rPr>
        <w:t>各投标方提供的设备清单及设备配置为评价指标；各投标方所提供的设备，应作到配套齐全、功能完善，以方便使用。每个投标单位对每项设备只能报</w:t>
      </w:r>
      <w:r w:rsidRPr="00261173">
        <w:rPr>
          <w:rFonts w:ascii="宋体" w:hAnsi="宋体"/>
          <w:color w:val="000000"/>
          <w:sz w:val="24"/>
        </w:rPr>
        <w:t>1</w:t>
      </w:r>
      <w:r w:rsidRPr="00261173">
        <w:rPr>
          <w:rFonts w:ascii="宋体" w:hAnsi="宋体" w:hint="eastAsia"/>
          <w:color w:val="000000"/>
          <w:sz w:val="24"/>
        </w:rPr>
        <w:t>种品牌</w:t>
      </w:r>
      <w:r w:rsidRPr="00261173">
        <w:rPr>
          <w:rFonts w:ascii="宋体" w:hAnsi="宋体"/>
          <w:color w:val="000000"/>
          <w:sz w:val="24"/>
        </w:rPr>
        <w:t>1</w:t>
      </w:r>
      <w:r w:rsidRPr="00261173">
        <w:rPr>
          <w:rFonts w:ascii="宋体" w:hAnsi="宋体" w:hint="eastAsia"/>
          <w:color w:val="000000"/>
          <w:sz w:val="24"/>
        </w:rPr>
        <w:t>个价格。</w:t>
      </w:r>
      <w:r w:rsidRPr="00636EFF">
        <w:rPr>
          <w:rFonts w:hint="eastAsia"/>
          <w:color w:val="000000"/>
          <w:sz w:val="24"/>
          <w:highlight w:val="yellow"/>
        </w:rPr>
        <w:t>保修期为至少</w:t>
      </w:r>
      <w:r w:rsidRPr="00636EFF">
        <w:rPr>
          <w:rFonts w:hint="eastAsia"/>
          <w:b/>
          <w:color w:val="000000"/>
          <w:sz w:val="24"/>
          <w:highlight w:val="yellow"/>
        </w:rPr>
        <w:t>壹年</w:t>
      </w:r>
      <w:r w:rsidRPr="00636EFF">
        <w:rPr>
          <w:rFonts w:hint="eastAsia"/>
          <w:color w:val="000000"/>
          <w:sz w:val="24"/>
          <w:highlight w:val="yellow"/>
        </w:rPr>
        <w:t>，保修期内供货商免费提供上门服务。保修期自用户验收小组验收合格交付使用之日算起。</w:t>
      </w:r>
      <w:r w:rsidRPr="002C31B9">
        <w:rPr>
          <w:rFonts w:ascii="宋体" w:hAnsi="宋体" w:hint="eastAsia"/>
          <w:b/>
          <w:color w:val="000000"/>
          <w:sz w:val="24"/>
        </w:rPr>
        <w:t>中标单位需在招标方规定时间内到货安装调试完毕（合同签订后</w:t>
      </w:r>
      <w:r w:rsidRPr="002C31B9">
        <w:rPr>
          <w:rFonts w:ascii="宋体" w:hAnsi="宋体"/>
          <w:b/>
          <w:color w:val="000000"/>
          <w:sz w:val="24"/>
        </w:rPr>
        <w:t>30</w:t>
      </w:r>
      <w:r w:rsidRPr="002C31B9">
        <w:rPr>
          <w:rFonts w:ascii="宋体" w:hAnsi="宋体" w:hint="eastAsia"/>
          <w:b/>
          <w:color w:val="000000"/>
          <w:sz w:val="24"/>
        </w:rPr>
        <w:t>个日历日内，具体以合同约定为准）</w:t>
      </w:r>
      <w:r w:rsidRPr="00261173">
        <w:rPr>
          <w:rFonts w:ascii="宋体" w:hAnsi="宋体" w:hint="eastAsia"/>
          <w:b/>
          <w:color w:val="000000"/>
          <w:sz w:val="24"/>
        </w:rPr>
        <w:t>、投标时必须详细注明售后服务条款。以上三项将作为评标时重要依据。</w:t>
      </w:r>
    </w:p>
    <w:p w:rsidR="00FC6008" w:rsidRPr="00261173" w:rsidRDefault="00FC6008" w:rsidP="00103622">
      <w:pPr>
        <w:pStyle w:val="Heading1"/>
        <w:numPr>
          <w:ilvl w:val="0"/>
          <w:numId w:val="1"/>
        </w:numPr>
        <w:jc w:val="center"/>
        <w:rPr>
          <w:color w:val="000000"/>
        </w:rPr>
      </w:pPr>
      <w:bookmarkStart w:id="2" w:name="_Toc456706493"/>
      <w:r w:rsidRPr="00261173">
        <w:rPr>
          <w:rFonts w:hint="eastAsia"/>
          <w:color w:val="000000"/>
        </w:rPr>
        <w:t>投标人须知</w:t>
      </w:r>
      <w:bookmarkEnd w:id="2"/>
    </w:p>
    <w:p w:rsidR="00FC6008" w:rsidRPr="00261173" w:rsidRDefault="00FC6008" w:rsidP="00103622">
      <w:pPr>
        <w:pStyle w:val="Heading2"/>
        <w:numPr>
          <w:ilvl w:val="0"/>
          <w:numId w:val="40"/>
        </w:numPr>
        <w:jc w:val="center"/>
        <w:rPr>
          <w:color w:val="000000"/>
        </w:rPr>
      </w:pPr>
      <w:bookmarkStart w:id="3" w:name="_Toc456706494"/>
      <w:r w:rsidRPr="00261173">
        <w:rPr>
          <w:rFonts w:hint="eastAsia"/>
          <w:color w:val="000000"/>
        </w:rPr>
        <w:t>说明</w:t>
      </w:r>
      <w:bookmarkEnd w:id="3"/>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定义</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“货物”系指卖方按招标文件规定须向买方提供的一切设备、备品备件、手册及其它有关技术资料。</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“服务”系指招标文件规定卖方须承担的安装、调试、技术协助、培训及其它类似的义务。</w:t>
      </w:r>
    </w:p>
    <w:p w:rsidR="00FC6008" w:rsidRPr="00261173" w:rsidRDefault="00FC6008" w:rsidP="00252A50">
      <w:pPr>
        <w:numPr>
          <w:ilvl w:val="0"/>
          <w:numId w:val="2"/>
        </w:numPr>
        <w:spacing w:line="360" w:lineRule="auto"/>
        <w:rPr>
          <w:b/>
          <w:bCs/>
          <w:color w:val="000000"/>
          <w:sz w:val="24"/>
        </w:rPr>
      </w:pPr>
      <w:r w:rsidRPr="00261173">
        <w:rPr>
          <w:rFonts w:hint="eastAsia"/>
          <w:b/>
          <w:bCs/>
          <w:color w:val="000000"/>
          <w:sz w:val="24"/>
        </w:rPr>
        <w:t>投标资格</w:t>
      </w:r>
    </w:p>
    <w:p w:rsidR="00FC6008" w:rsidRPr="00261173" w:rsidRDefault="00FC6008" w:rsidP="00B707EB">
      <w:pPr>
        <w:spacing w:line="360" w:lineRule="auto"/>
        <w:rPr>
          <w:color w:val="000000"/>
          <w:sz w:val="24"/>
        </w:rPr>
      </w:pPr>
      <w:r w:rsidRPr="00261173">
        <w:rPr>
          <w:rFonts w:hint="eastAsia"/>
          <w:color w:val="000000"/>
          <w:sz w:val="24"/>
        </w:rPr>
        <w:t>根据“中华人民共和国政府采购法”，供应商参加政府采购活动应当具备下列条件：</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具有独立承担民事责任的能力；</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具有良好的商业信誉和健全的财务会计制度；</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具有履行合同所必需的设备和专业技术能力；</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有依法缴纳税收和社会保障资金的良好记录；</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参加政府采购活动前三年内，在经营活动中没有重大违法记录；</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法律、行政法规规定的其它条件。</w:t>
      </w:r>
    </w:p>
    <w:p w:rsidR="00FC6008" w:rsidRPr="00261173" w:rsidRDefault="00FC6008" w:rsidP="00252A50">
      <w:pPr>
        <w:numPr>
          <w:ilvl w:val="1"/>
          <w:numId w:val="2"/>
        </w:numPr>
        <w:spacing w:line="360" w:lineRule="auto"/>
        <w:rPr>
          <w:b/>
          <w:bCs/>
          <w:color w:val="000000"/>
          <w:sz w:val="24"/>
        </w:rPr>
      </w:pPr>
      <w:r w:rsidRPr="00261173">
        <w:rPr>
          <w:rFonts w:hint="eastAsia"/>
          <w:bCs/>
          <w:color w:val="000000"/>
          <w:sz w:val="24"/>
        </w:rPr>
        <w:t>招标文件规定的其他资格要求。</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投标要求</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投标人应根据本招标文件中提出的技术要求，在投标文件中提供技术应答书或技术建议书。</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投标人必须为招标产品的制造商、经销商或代理商，投标人为经销商、代理商的，</w:t>
      </w:r>
      <w:r w:rsidRPr="00261173">
        <w:rPr>
          <w:rFonts w:hint="eastAsia"/>
          <w:b/>
          <w:bCs/>
          <w:color w:val="000000"/>
          <w:sz w:val="24"/>
          <w:u w:val="single"/>
        </w:rPr>
        <w:t>在投标时可不提供授权文件，但在中标后</w:t>
      </w:r>
      <w:r>
        <w:rPr>
          <w:rFonts w:hint="eastAsia"/>
          <w:b/>
          <w:bCs/>
          <w:color w:val="000000"/>
          <w:sz w:val="24"/>
          <w:u w:val="single"/>
        </w:rPr>
        <w:t>如甲方</w:t>
      </w:r>
      <w:r w:rsidRPr="00261173">
        <w:rPr>
          <w:rFonts w:hint="eastAsia"/>
          <w:b/>
          <w:bCs/>
          <w:color w:val="000000"/>
          <w:sz w:val="24"/>
          <w:u w:val="single"/>
        </w:rPr>
        <w:t>需</w:t>
      </w:r>
      <w:r>
        <w:rPr>
          <w:rFonts w:hint="eastAsia"/>
          <w:b/>
          <w:bCs/>
          <w:color w:val="000000"/>
          <w:sz w:val="24"/>
          <w:u w:val="single"/>
        </w:rPr>
        <w:t>要则应</w:t>
      </w:r>
      <w:r w:rsidRPr="00261173">
        <w:rPr>
          <w:rFonts w:hint="eastAsia"/>
          <w:b/>
          <w:bCs/>
          <w:color w:val="000000"/>
          <w:sz w:val="24"/>
          <w:u w:val="single"/>
        </w:rPr>
        <w:t>提供这批货物的原厂家授权文件</w:t>
      </w:r>
      <w:r w:rsidRPr="00261173">
        <w:rPr>
          <w:rFonts w:hint="eastAsia"/>
          <w:bCs/>
          <w:color w:val="000000"/>
          <w:sz w:val="24"/>
        </w:rPr>
        <w:t>。</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进口货物供应商必须提供生产厂家的授权经销代理正本，所有的产品必须是全新的原装进口产品，供应商必须负责为用户安装调试。</w:t>
      </w:r>
    </w:p>
    <w:p w:rsidR="00FC6008" w:rsidRDefault="00FC6008" w:rsidP="00C966BB">
      <w:pPr>
        <w:numPr>
          <w:ilvl w:val="1"/>
          <w:numId w:val="2"/>
        </w:numPr>
        <w:spacing w:line="360" w:lineRule="auto"/>
        <w:rPr>
          <w:bCs/>
          <w:color w:val="000000"/>
          <w:sz w:val="24"/>
        </w:rPr>
      </w:pPr>
      <w:r w:rsidRPr="00833ED7">
        <w:rPr>
          <w:rFonts w:hint="eastAsia"/>
          <w:bCs/>
          <w:color w:val="000000"/>
          <w:sz w:val="24"/>
        </w:rPr>
        <w:t>投标人应具备独立的法人资格，相应的经营范围，报名时，须提供企业法人营业执照（副本）并留加盖公章的有效复印件存档。</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投标文件必须包含投标书、开标一览表、投标价格一览表、资格证明文件、售后服务承诺及本招标文件要求的其他主要内容，以上材料须加盖投标人公章。</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文件中附投标货物的详细产品配置及彩图（尽可能提供相关视频资料及样品，作为评标参考，中标设备的样品作为到货验收时的依据）。供应商所提供的货物必须是全新的原装正品，每个包装箱内的清单，中文使用说明书、质量证书、保修卡等所有资料应齐全。</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投标人应具备完善的售后服务体系，具有</w:t>
      </w:r>
      <w:r>
        <w:rPr>
          <w:bCs/>
          <w:color w:val="000000"/>
          <w:sz w:val="24"/>
        </w:rPr>
        <w:t>2</w:t>
      </w:r>
      <w:r w:rsidRPr="00261173">
        <w:rPr>
          <w:rFonts w:hint="eastAsia"/>
          <w:bCs/>
          <w:color w:val="000000"/>
          <w:sz w:val="24"/>
        </w:rPr>
        <w:t>名以上的售后服务人员。</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招标人有权根据实际情况增减招标数量。</w:t>
      </w:r>
    </w:p>
    <w:p w:rsidR="00FC6008" w:rsidRPr="00261173" w:rsidRDefault="00FC6008" w:rsidP="00103622">
      <w:pPr>
        <w:pStyle w:val="Heading2"/>
        <w:numPr>
          <w:ilvl w:val="0"/>
          <w:numId w:val="40"/>
        </w:numPr>
        <w:jc w:val="center"/>
        <w:rPr>
          <w:color w:val="000000"/>
        </w:rPr>
      </w:pPr>
      <w:bookmarkStart w:id="4" w:name="_Toc456706495"/>
      <w:r w:rsidRPr="00261173">
        <w:rPr>
          <w:rFonts w:hint="eastAsia"/>
          <w:color w:val="000000"/>
        </w:rPr>
        <w:t>招标文件说明</w:t>
      </w:r>
      <w:bookmarkEnd w:id="4"/>
    </w:p>
    <w:p w:rsidR="00FC6008" w:rsidRPr="00261173" w:rsidRDefault="00FC6008" w:rsidP="00252A50">
      <w:pPr>
        <w:numPr>
          <w:ilvl w:val="0"/>
          <w:numId w:val="2"/>
        </w:numPr>
        <w:spacing w:line="360" w:lineRule="auto"/>
        <w:rPr>
          <w:b/>
          <w:bCs/>
          <w:color w:val="000000"/>
          <w:sz w:val="24"/>
        </w:rPr>
      </w:pPr>
      <w:r w:rsidRPr="00261173">
        <w:rPr>
          <w:rFonts w:hint="eastAsia"/>
          <w:b/>
          <w:bCs/>
          <w:color w:val="000000"/>
          <w:sz w:val="24"/>
        </w:rPr>
        <w:t>招标文件主要包括以下内容：</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投标邀请</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招标项目说明及要求</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投标人须知</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投标文件格式</w:t>
      </w:r>
    </w:p>
    <w:p w:rsidR="00FC6008" w:rsidRPr="00261173" w:rsidRDefault="00FC6008" w:rsidP="00252A50">
      <w:pPr>
        <w:numPr>
          <w:ilvl w:val="0"/>
          <w:numId w:val="2"/>
        </w:numPr>
        <w:spacing w:line="360" w:lineRule="auto"/>
        <w:rPr>
          <w:b/>
          <w:bCs/>
          <w:color w:val="000000"/>
          <w:sz w:val="24"/>
        </w:rPr>
      </w:pPr>
      <w:r w:rsidRPr="00261173">
        <w:rPr>
          <w:rFonts w:hint="eastAsia"/>
          <w:b/>
          <w:bCs/>
          <w:color w:val="000000"/>
          <w:sz w:val="24"/>
        </w:rPr>
        <w:t>招标文件的澄清、修改或时间变更</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招标人可以对已发出的招标文件进行必要的澄清或修改，澄清或修改的内容将依法以书面形式通知所有招标文件收受人。该澄清或修改的内容为招标文件的组成部分。</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招标人可视采购具体情况，延长投标截止时间和开标时间，并依法将变更时间书面通知所有招标文件收受人。</w:t>
      </w:r>
    </w:p>
    <w:p w:rsidR="00FC6008" w:rsidRPr="00261173" w:rsidRDefault="00FC6008" w:rsidP="00103622">
      <w:pPr>
        <w:pStyle w:val="Heading2"/>
        <w:numPr>
          <w:ilvl w:val="0"/>
          <w:numId w:val="40"/>
        </w:numPr>
        <w:jc w:val="center"/>
        <w:rPr>
          <w:color w:val="000000"/>
        </w:rPr>
      </w:pPr>
      <w:bookmarkStart w:id="5" w:name="_Toc456706496"/>
      <w:r w:rsidRPr="00261173">
        <w:rPr>
          <w:rFonts w:hint="eastAsia"/>
          <w:color w:val="000000"/>
        </w:rPr>
        <w:t>投标文件的编写</w:t>
      </w:r>
      <w:bookmarkEnd w:id="5"/>
    </w:p>
    <w:p w:rsidR="00FC6008" w:rsidRPr="00261173" w:rsidRDefault="00FC6008" w:rsidP="00252A50">
      <w:pPr>
        <w:numPr>
          <w:ilvl w:val="0"/>
          <w:numId w:val="2"/>
        </w:numPr>
        <w:spacing w:line="360" w:lineRule="auto"/>
        <w:rPr>
          <w:rFonts w:ascii="宋体"/>
          <w:b/>
          <w:color w:val="000000"/>
          <w:sz w:val="24"/>
        </w:rPr>
      </w:pPr>
      <w:r w:rsidRPr="00261173">
        <w:rPr>
          <w:rFonts w:ascii="宋体" w:hint="eastAsia"/>
          <w:b/>
          <w:color w:val="000000"/>
          <w:sz w:val="24"/>
        </w:rPr>
        <w:t>要求</w:t>
      </w:r>
    </w:p>
    <w:p w:rsidR="00FC6008" w:rsidRPr="00261173" w:rsidRDefault="00FC6008" w:rsidP="00B707EB">
      <w:pPr>
        <w:tabs>
          <w:tab w:val="left" w:pos="525"/>
          <w:tab w:val="left" w:pos="735"/>
        </w:tabs>
        <w:spacing w:line="360" w:lineRule="auto"/>
        <w:rPr>
          <w:rFonts w:ascii="宋体"/>
          <w:color w:val="000000"/>
          <w:sz w:val="24"/>
        </w:rPr>
      </w:pPr>
      <w:r w:rsidRPr="00261173">
        <w:rPr>
          <w:rFonts w:ascii="宋体" w:hint="eastAsia"/>
          <w:color w:val="000000"/>
          <w:sz w:val="24"/>
        </w:rPr>
        <w:t>投标人应当按照招标文件的要求编制投标文件，并保证所提供的全部资料的真实性及准确性，投标文件应对招标文件提出的实质性要求和条件作出完全的响应。</w:t>
      </w:r>
    </w:p>
    <w:p w:rsidR="00FC6008" w:rsidRPr="00261173" w:rsidRDefault="00FC6008" w:rsidP="00252A50">
      <w:pPr>
        <w:numPr>
          <w:ilvl w:val="0"/>
          <w:numId w:val="2"/>
        </w:numPr>
        <w:spacing w:line="360" w:lineRule="auto"/>
        <w:rPr>
          <w:rFonts w:ascii="宋体"/>
          <w:b/>
          <w:color w:val="000000"/>
          <w:sz w:val="24"/>
        </w:rPr>
      </w:pPr>
      <w:r w:rsidRPr="00261173">
        <w:rPr>
          <w:rFonts w:ascii="宋体" w:hint="eastAsia"/>
          <w:b/>
          <w:color w:val="000000"/>
          <w:sz w:val="24"/>
        </w:rPr>
        <w:t>投标语言及计量单位</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投标人和招标人就投标交换的文件和来往信件，应以中文形式书写。</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招标文件的技术规格中另有规定外，计量单位应使用中华人民共和国法定计量单位。</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投标报价以人民币为货币单位（招标文件另有要求的除外）。</w:t>
      </w:r>
    </w:p>
    <w:p w:rsidR="00FC6008" w:rsidRPr="00261173" w:rsidRDefault="00FC6008" w:rsidP="00252A50">
      <w:pPr>
        <w:numPr>
          <w:ilvl w:val="0"/>
          <w:numId w:val="2"/>
        </w:numPr>
        <w:spacing w:line="360" w:lineRule="auto"/>
        <w:rPr>
          <w:rFonts w:ascii="宋体"/>
          <w:b/>
          <w:color w:val="000000"/>
          <w:sz w:val="24"/>
        </w:rPr>
      </w:pPr>
      <w:r w:rsidRPr="00261173">
        <w:rPr>
          <w:rFonts w:ascii="宋体" w:hint="eastAsia"/>
          <w:b/>
          <w:color w:val="000000"/>
          <w:sz w:val="24"/>
        </w:rPr>
        <w:t>投标文件的组成</w:t>
      </w:r>
    </w:p>
    <w:p w:rsidR="00FC6008" w:rsidRPr="00261173" w:rsidRDefault="00FC6008" w:rsidP="00252A50">
      <w:pPr>
        <w:numPr>
          <w:ilvl w:val="1"/>
          <w:numId w:val="2"/>
        </w:numPr>
        <w:spacing w:line="360" w:lineRule="auto"/>
        <w:rPr>
          <w:bCs/>
          <w:color w:val="000000"/>
          <w:sz w:val="24"/>
        </w:rPr>
      </w:pPr>
      <w:r w:rsidRPr="00261173">
        <w:rPr>
          <w:rFonts w:hint="eastAsia"/>
          <w:bCs/>
          <w:color w:val="000000"/>
          <w:sz w:val="24"/>
        </w:rPr>
        <w:t>投标文件应包括下列部分：</w:t>
      </w:r>
    </w:p>
    <w:p w:rsidR="00FC6008" w:rsidRPr="00261173" w:rsidRDefault="00FC6008" w:rsidP="00252A50">
      <w:pPr>
        <w:numPr>
          <w:ilvl w:val="2"/>
          <w:numId w:val="2"/>
        </w:numPr>
        <w:spacing w:line="360" w:lineRule="auto"/>
        <w:rPr>
          <w:bCs/>
          <w:color w:val="000000"/>
          <w:sz w:val="24"/>
        </w:rPr>
      </w:pPr>
      <w:r w:rsidRPr="00261173">
        <w:rPr>
          <w:rFonts w:hint="eastAsia"/>
          <w:bCs/>
          <w:color w:val="000000"/>
          <w:sz w:val="24"/>
        </w:rPr>
        <w:t>投标书、开标一览表以及投标价格一览表等；</w:t>
      </w:r>
    </w:p>
    <w:p w:rsidR="00FC6008" w:rsidRPr="00261173" w:rsidRDefault="00FC6008" w:rsidP="00252A50">
      <w:pPr>
        <w:numPr>
          <w:ilvl w:val="2"/>
          <w:numId w:val="2"/>
        </w:numPr>
        <w:spacing w:line="360" w:lineRule="auto"/>
        <w:rPr>
          <w:bCs/>
          <w:color w:val="000000"/>
          <w:sz w:val="24"/>
        </w:rPr>
      </w:pPr>
      <w:r w:rsidRPr="00261173">
        <w:rPr>
          <w:rFonts w:hint="eastAsia"/>
          <w:bCs/>
          <w:color w:val="000000"/>
          <w:sz w:val="24"/>
        </w:rPr>
        <w:t>投标资格证明文件；</w:t>
      </w:r>
    </w:p>
    <w:p w:rsidR="00FC6008" w:rsidRPr="00261173" w:rsidRDefault="00FC6008" w:rsidP="00252A50">
      <w:pPr>
        <w:numPr>
          <w:ilvl w:val="2"/>
          <w:numId w:val="2"/>
        </w:numPr>
        <w:spacing w:line="360" w:lineRule="auto"/>
        <w:rPr>
          <w:bCs/>
          <w:color w:val="000000"/>
          <w:sz w:val="24"/>
        </w:rPr>
      </w:pPr>
      <w:r w:rsidRPr="00261173">
        <w:rPr>
          <w:rFonts w:hint="eastAsia"/>
          <w:bCs/>
          <w:color w:val="000000"/>
          <w:sz w:val="24"/>
        </w:rPr>
        <w:t>投标货物符合招标文件规定的证明文件、技术响应文件和投标人认为需要加以说明的其他内容。</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投标人应将文件装订成册，并填写投标文件目录或资料清单。</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投标文件格式</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投标人应按招标文件中提供的投标文件格式填写投标书、开标一览表及投标价格一览表，注明提供货物的名称、数量和价格等。</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填写投标价格表时应注意下列要求：</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技术规格中特别要求的备品备件、易损件和专用工具的费用。</w:t>
      </w:r>
    </w:p>
    <w:p w:rsidR="00FC6008" w:rsidRPr="00261173" w:rsidRDefault="00FC6008" w:rsidP="00E42DC2">
      <w:pPr>
        <w:numPr>
          <w:ilvl w:val="2"/>
          <w:numId w:val="2"/>
        </w:numPr>
        <w:spacing w:line="360" w:lineRule="auto"/>
        <w:rPr>
          <w:bCs/>
          <w:color w:val="000000"/>
          <w:sz w:val="24"/>
        </w:rPr>
      </w:pPr>
      <w:r>
        <w:rPr>
          <w:rFonts w:hint="eastAsia"/>
          <w:bCs/>
          <w:color w:val="000000"/>
          <w:sz w:val="24"/>
        </w:rPr>
        <w:t>技术规格中特别要求的安装、调试、培训及其它</w:t>
      </w:r>
      <w:r w:rsidRPr="00261173">
        <w:rPr>
          <w:rFonts w:hint="eastAsia"/>
          <w:bCs/>
          <w:color w:val="000000"/>
          <w:sz w:val="24"/>
        </w:rPr>
        <w:t>服务的费用。</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配套设备或设施的数量和费用。</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投标人资格证明文件</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投标人必须在投标文件中提供的以下证明其有资格进行投标和有能力履行合同的文件：</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投标人的工商营业执照有效复印件壹份。</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法定代表人对投标代表的授权书原件壹份。</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投标报价要求</w:t>
      </w:r>
    </w:p>
    <w:p w:rsidR="00FC6008" w:rsidRPr="00261173" w:rsidRDefault="00FC6008" w:rsidP="00C966BB">
      <w:pPr>
        <w:spacing w:line="360" w:lineRule="auto"/>
        <w:rPr>
          <w:color w:val="000000"/>
          <w:sz w:val="24"/>
        </w:rPr>
      </w:pPr>
      <w:r w:rsidRPr="00261173">
        <w:rPr>
          <w:rFonts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投标货物符合招标文件规定的技术响应文件：</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投标人须提交证明其提供货物和服务符合招标文件规定的技术响应文件，作为投标文件的一部分。</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上述文件可以是文字资料，图纸和数据，并须提供：</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货物主要技术性能和配套设备建设的详细描述。</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如果规格技术参数有偏离，请填附表</w:t>
      </w:r>
      <w:r w:rsidRPr="00261173">
        <w:rPr>
          <w:bCs/>
          <w:color w:val="000000"/>
          <w:sz w:val="24"/>
        </w:rPr>
        <w:t>4</w:t>
      </w:r>
      <w:r w:rsidRPr="00261173">
        <w:rPr>
          <w:rFonts w:hint="eastAsia"/>
          <w:bCs/>
          <w:color w:val="000000"/>
          <w:sz w:val="24"/>
        </w:rPr>
        <w:t>（规格、技术参数偏离表）。</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投标有效期</w:t>
      </w:r>
    </w:p>
    <w:p w:rsidR="00FC6008" w:rsidRPr="00261173" w:rsidRDefault="00FC6008" w:rsidP="00B707EB">
      <w:pPr>
        <w:tabs>
          <w:tab w:val="left" w:pos="-315"/>
          <w:tab w:val="left" w:pos="735"/>
        </w:tabs>
        <w:spacing w:line="360" w:lineRule="auto"/>
        <w:rPr>
          <w:rFonts w:ascii="宋体"/>
          <w:color w:val="000000"/>
          <w:sz w:val="24"/>
        </w:rPr>
      </w:pPr>
      <w:r w:rsidRPr="00261173">
        <w:rPr>
          <w:rFonts w:ascii="宋体" w:hint="eastAsia"/>
          <w:color w:val="000000"/>
          <w:sz w:val="24"/>
        </w:rPr>
        <w:t>投标文件从开标之日起，投标有效期为</w:t>
      </w:r>
      <w:r w:rsidRPr="00261173">
        <w:rPr>
          <w:rFonts w:ascii="宋体"/>
          <w:color w:val="000000"/>
          <w:sz w:val="24"/>
        </w:rPr>
        <w:t>30</w:t>
      </w:r>
      <w:r w:rsidRPr="00261173">
        <w:rPr>
          <w:rFonts w:ascii="宋体" w:hint="eastAsia"/>
          <w:color w:val="000000"/>
          <w:sz w:val="24"/>
        </w:rPr>
        <w:t>天。</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投标文件的签署及规定</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投标文件分</w:t>
      </w:r>
      <w:r w:rsidRPr="00261173">
        <w:rPr>
          <w:rFonts w:hint="eastAsia"/>
          <w:b/>
          <w:bCs/>
          <w:color w:val="000000"/>
          <w:sz w:val="24"/>
          <w:u w:val="single"/>
        </w:rPr>
        <w:t>正本壹份</w:t>
      </w:r>
      <w:r w:rsidRPr="00261173">
        <w:rPr>
          <w:rFonts w:hint="eastAsia"/>
          <w:bCs/>
          <w:color w:val="000000"/>
          <w:sz w:val="24"/>
          <w:u w:val="single"/>
        </w:rPr>
        <w:t>和</w:t>
      </w:r>
      <w:r w:rsidRPr="00261173">
        <w:rPr>
          <w:rFonts w:hint="eastAsia"/>
          <w:b/>
          <w:bCs/>
          <w:color w:val="000000"/>
          <w:sz w:val="24"/>
          <w:u w:val="single"/>
        </w:rPr>
        <w:t>副本肆份</w:t>
      </w:r>
      <w:r w:rsidRPr="00261173">
        <w:rPr>
          <w:rFonts w:hint="eastAsia"/>
          <w:bCs/>
          <w:color w:val="000000"/>
          <w:sz w:val="24"/>
        </w:rPr>
        <w:t>，分别封装。在每一份投标文件及封袋上要明确注明“正本”或“副本”字样，若正本和副本有差异，以正本为准。</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投标文件封口处须加盖投标人印章或由投标代表签名，并标明采购编号、投标项目。</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投标文件正本和副本须打印并经正式授权的投标代表签字。</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除投标人对错处做必要的修改外，投标文件中不允许有加行涂抹。</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以电报、电话、传真或电子邮件等方式的投标概不接受。</w:t>
      </w:r>
    </w:p>
    <w:p w:rsidR="00FC6008" w:rsidRPr="00261173" w:rsidRDefault="00FC6008" w:rsidP="00103622">
      <w:pPr>
        <w:pStyle w:val="Heading2"/>
        <w:numPr>
          <w:ilvl w:val="0"/>
          <w:numId w:val="40"/>
        </w:numPr>
        <w:jc w:val="center"/>
        <w:rPr>
          <w:color w:val="000000"/>
        </w:rPr>
      </w:pPr>
      <w:bookmarkStart w:id="6" w:name="_Toc456706497"/>
      <w:r w:rsidRPr="00261173">
        <w:rPr>
          <w:rFonts w:hint="eastAsia"/>
          <w:color w:val="000000"/>
        </w:rPr>
        <w:t>投标文件的递交</w:t>
      </w:r>
      <w:bookmarkEnd w:id="6"/>
    </w:p>
    <w:p w:rsidR="00FC6008" w:rsidRPr="00261173" w:rsidRDefault="00FC6008" w:rsidP="00E42DC2">
      <w:pPr>
        <w:numPr>
          <w:ilvl w:val="0"/>
          <w:numId w:val="2"/>
        </w:numPr>
        <w:spacing w:line="360" w:lineRule="auto"/>
        <w:rPr>
          <w:rFonts w:ascii="宋体"/>
          <w:color w:val="000000"/>
          <w:sz w:val="24"/>
        </w:rPr>
      </w:pPr>
      <w:r w:rsidRPr="00261173">
        <w:rPr>
          <w:rFonts w:ascii="宋体" w:hint="eastAsia"/>
          <w:color w:val="000000"/>
          <w:sz w:val="24"/>
        </w:rPr>
        <w:t>所有投标文件都必须在投标截止时间之前，将投标文件密封后送达投标地点。招标人拒绝接受投标截止时间后送达的投标文件。</w:t>
      </w:r>
    </w:p>
    <w:p w:rsidR="00FC6008" w:rsidRPr="00261173" w:rsidRDefault="00FC6008" w:rsidP="00E42DC2">
      <w:pPr>
        <w:numPr>
          <w:ilvl w:val="0"/>
          <w:numId w:val="2"/>
        </w:numPr>
        <w:spacing w:line="360" w:lineRule="auto"/>
        <w:rPr>
          <w:rFonts w:ascii="宋体"/>
          <w:color w:val="000000"/>
          <w:sz w:val="24"/>
        </w:rPr>
      </w:pPr>
      <w:r w:rsidRPr="00261173">
        <w:rPr>
          <w:rFonts w:ascii="宋体" w:hint="eastAsia"/>
          <w:color w:val="000000"/>
          <w:sz w:val="24"/>
        </w:rPr>
        <w:t>投标人可在投标截止时间前，对所递交的投标文件进行补充、修改或者撤回，并书面通知招标人。补充、修改的内容为投标文件的组成部分。</w:t>
      </w:r>
    </w:p>
    <w:p w:rsidR="00FC6008" w:rsidRPr="00261173" w:rsidRDefault="00FC6008" w:rsidP="00E42DC2">
      <w:pPr>
        <w:numPr>
          <w:ilvl w:val="0"/>
          <w:numId w:val="2"/>
        </w:numPr>
        <w:spacing w:line="360" w:lineRule="auto"/>
        <w:rPr>
          <w:rFonts w:ascii="宋体"/>
          <w:color w:val="000000"/>
          <w:sz w:val="24"/>
        </w:rPr>
      </w:pPr>
      <w:r w:rsidRPr="00261173">
        <w:rPr>
          <w:rFonts w:ascii="宋体" w:hint="eastAsia"/>
          <w:color w:val="000000"/>
          <w:sz w:val="24"/>
        </w:rPr>
        <w:t>投标人对投标文件的修改或撤销应密封递交，并在封面注明“补充、修改投标文件”或“撤销投标”字样。</w:t>
      </w:r>
    </w:p>
    <w:p w:rsidR="00FC6008" w:rsidRPr="00261173" w:rsidRDefault="00FC6008" w:rsidP="00103622">
      <w:pPr>
        <w:pStyle w:val="Heading2"/>
        <w:numPr>
          <w:ilvl w:val="0"/>
          <w:numId w:val="40"/>
        </w:numPr>
        <w:jc w:val="center"/>
        <w:rPr>
          <w:color w:val="000000"/>
        </w:rPr>
      </w:pPr>
      <w:bookmarkStart w:id="7" w:name="_Toc456706498"/>
      <w:r w:rsidRPr="00261173">
        <w:rPr>
          <w:rFonts w:hint="eastAsia"/>
          <w:color w:val="000000"/>
        </w:rPr>
        <w:t>开标和评标</w:t>
      </w:r>
      <w:bookmarkEnd w:id="7"/>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开标</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招标人在招标公告规定的时间或另外确定的时间和地点进行公开开标，投标人和用户可派代表参加。</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开标时，先查验投标文件密封情况，确定无误后拆封唱标。主要公开投标文件正本“开标一览表”内容以及招标人认为必要的其它内容。</w:t>
      </w:r>
    </w:p>
    <w:p w:rsidR="00FC6008" w:rsidRPr="00261173" w:rsidRDefault="00FC6008" w:rsidP="00E42DC2">
      <w:pPr>
        <w:numPr>
          <w:ilvl w:val="1"/>
          <w:numId w:val="2"/>
        </w:numPr>
        <w:spacing w:line="360" w:lineRule="auto"/>
        <w:rPr>
          <w:rFonts w:ascii="宋体"/>
          <w:color w:val="000000"/>
          <w:sz w:val="24"/>
        </w:rPr>
      </w:pPr>
      <w:r w:rsidRPr="00261173">
        <w:rPr>
          <w:rFonts w:hint="eastAsia"/>
          <w:bCs/>
          <w:color w:val="000000"/>
          <w:sz w:val="24"/>
        </w:rPr>
        <w:t>开标时，开标一览表（报价表）内容与投标文件中明细表内容不相符的，以开标一览表（报价表）为准。</w:t>
      </w:r>
      <w:r w:rsidRPr="00261173">
        <w:rPr>
          <w:rFonts w:ascii="宋体"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开标时，设开标记录员一名，如实记录开标过程发生的事件及唱标主要内容。</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开标时，设开标监督员一名，监督开标程序是否正确，唱标人是否如实公布投标文件主要内容。</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澄清</w:t>
      </w:r>
    </w:p>
    <w:p w:rsidR="00FC6008" w:rsidRPr="00261173" w:rsidRDefault="00FC6008" w:rsidP="00B707EB">
      <w:pPr>
        <w:tabs>
          <w:tab w:val="left" w:pos="525"/>
          <w:tab w:val="left" w:pos="735"/>
        </w:tabs>
        <w:spacing w:line="360" w:lineRule="auto"/>
        <w:rPr>
          <w:rFonts w:ascii="宋体"/>
          <w:color w:val="000000"/>
          <w:sz w:val="24"/>
        </w:rPr>
      </w:pPr>
      <w:r w:rsidRPr="00261173">
        <w:rPr>
          <w:rFonts w:ascii="宋体" w:hint="eastAsia"/>
          <w:color w:val="000000"/>
          <w:sz w:val="24"/>
        </w:rPr>
        <w:t>唱标结束后，经开标会主持人同意，投标人代表可就错唱或漏唱的内容要求澄清。澄清要求以开标会现场为准，招标人不接受开标会后的任何澄清要求。</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评标</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招标人将根据招标采购项目特点组建评标委员会，评标委员会对投标文件进行审查、质疑、比较和评价。</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资格性检查。评标委员会依据法律法规和招标文件的规定，对投标文件的证明文件、资格文件、等进行审查，以确定投标人是否具备投标资格。</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符合性检查。评标委员会依据招标文件的规定，从投标文件的有效性、完整性和对招标文件的响应程度进行审查，以确定是否对招标文件的实质性要求作出完全响应。</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比较和评价。评标委员会按招标文件中规定的方法和标准，对资格性检查和符合性检查合格的投标文件进行商务和技术评估，综合比较与评价。</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投标文件属下列情况之一的，评标委员会将在资格性、符合性检查时作为无效投标处理：</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投标文件无投标人法人授权代表签字和加盖公章的；</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未按招标文件的要求作有效签署的；</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不具备招标文件中规定资格要求的；</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不符合法律法规和招标文件中规定的其它实质性要求的。</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评标办法</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本次招标采用</w:t>
      </w:r>
      <w:r w:rsidRPr="00261173">
        <w:rPr>
          <w:rFonts w:hint="eastAsia"/>
          <w:b/>
          <w:bCs/>
          <w:color w:val="000000"/>
          <w:sz w:val="24"/>
          <w:highlight w:val="lightGray"/>
          <w:u w:val="single"/>
        </w:rPr>
        <w:t>综合评议法</w:t>
      </w:r>
      <w:r w:rsidRPr="00261173">
        <w:rPr>
          <w:rFonts w:hint="eastAsia"/>
          <w:bCs/>
          <w:color w:val="000000"/>
          <w:sz w:val="24"/>
        </w:rPr>
        <w:t>评标。首先，由评标委员会根据招标文件要求，审核各投标文件是否合格、有效，凡不符合要求和未能实质性响应招标文件要求的投标文件均不进入评议程序。</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通过以上审核的投标文件，依照以下标准进行评议：</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投标价格、方案的系统性、可靠性、合理性、安全性。</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投标产品品牌、质量和技术性能。</w:t>
      </w:r>
      <w:r w:rsidRPr="00261173">
        <w:rPr>
          <w:rFonts w:hint="eastAsia"/>
          <w:color w:val="000000"/>
          <w:sz w:val="24"/>
        </w:rPr>
        <w:t>主要评审因素有：方案中所提出投标产品的技术规格和指标，投标产品的市场评价，投标产品和备品备件的标准化、系列化以及产品授权。</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投标企业实力。</w:t>
      </w:r>
      <w:r w:rsidRPr="00261173">
        <w:rPr>
          <w:rFonts w:hint="eastAsia"/>
          <w:color w:val="000000"/>
          <w:sz w:val="24"/>
        </w:rPr>
        <w:t>主要评审因素有：企业注册资金、企业规模、品牌代理实力、经营能力、企业管理水平、供货及安装调试时间。</w:t>
      </w:r>
    </w:p>
    <w:p w:rsidR="00FC6008" w:rsidRPr="00261173" w:rsidRDefault="00FC6008" w:rsidP="00E42DC2">
      <w:pPr>
        <w:numPr>
          <w:ilvl w:val="3"/>
          <w:numId w:val="2"/>
        </w:numPr>
        <w:spacing w:line="360" w:lineRule="auto"/>
        <w:rPr>
          <w:bCs/>
          <w:color w:val="000000"/>
          <w:sz w:val="24"/>
        </w:rPr>
      </w:pPr>
      <w:r w:rsidRPr="00261173">
        <w:rPr>
          <w:rFonts w:hint="eastAsia"/>
          <w:bCs/>
          <w:color w:val="000000"/>
          <w:sz w:val="24"/>
        </w:rPr>
        <w:t>售后服务。</w:t>
      </w:r>
      <w:r w:rsidRPr="00261173">
        <w:rPr>
          <w:rFonts w:hint="eastAsia"/>
          <w:color w:val="000000"/>
          <w:sz w:val="24"/>
        </w:rPr>
        <w:t>主要评审因素有：投标文件是否满足招标文件的售后服务响应要求、售后服务保证体系、专业的售后服务队伍、本地化技术服务。</w:t>
      </w:r>
    </w:p>
    <w:p w:rsidR="00FC6008" w:rsidRPr="00261173" w:rsidRDefault="00FC6008" w:rsidP="005A6E6F">
      <w:pPr>
        <w:numPr>
          <w:ilvl w:val="3"/>
          <w:numId w:val="2"/>
        </w:numPr>
        <w:spacing w:line="360" w:lineRule="auto"/>
        <w:rPr>
          <w:bCs/>
          <w:color w:val="000000"/>
          <w:sz w:val="24"/>
        </w:rPr>
      </w:pPr>
      <w:r w:rsidRPr="00261173">
        <w:rPr>
          <w:rFonts w:hint="eastAsia"/>
          <w:bCs/>
          <w:color w:val="000000"/>
          <w:sz w:val="24"/>
        </w:rPr>
        <w:t>市场信誉。</w:t>
      </w:r>
      <w:r w:rsidRPr="00261173">
        <w:rPr>
          <w:rFonts w:hint="eastAsia"/>
          <w:color w:val="000000"/>
          <w:sz w:val="24"/>
        </w:rPr>
        <w:t>主要评审因素有：投标企业的供货能力、安装调试能力、服务响应能力及市场信誉。</w:t>
      </w:r>
      <w:r w:rsidRPr="00261173">
        <w:rPr>
          <w:color w:val="000000"/>
          <w:sz w:val="24"/>
        </w:rPr>
        <w:t xml:space="preserve"> </w:t>
      </w:r>
    </w:p>
    <w:p w:rsidR="00FC6008" w:rsidRPr="00261173" w:rsidRDefault="00FC6008" w:rsidP="00E42DC2">
      <w:pPr>
        <w:numPr>
          <w:ilvl w:val="1"/>
          <w:numId w:val="2"/>
        </w:numPr>
        <w:spacing w:line="360" w:lineRule="auto"/>
        <w:rPr>
          <w:bCs/>
          <w:color w:val="000000"/>
          <w:sz w:val="24"/>
        </w:rPr>
      </w:pPr>
      <w:r w:rsidRPr="00261173">
        <w:rPr>
          <w:rFonts w:hint="eastAsia"/>
          <w:bCs/>
          <w:color w:val="000000"/>
          <w:sz w:val="24"/>
        </w:rPr>
        <w:t>评标说明</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对所有投标人的投标文件评审，都采用相同的程序和标准。</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评标严格按招标文件的要求和条件进行。</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有关投标文件的审查、澄清、评估和比较以及会影响评标工作的一切情况都不得透露给任一投标人或与上述评标工作无关的人员。</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投标人不得干扰招标人组织评标活动，否则将废除其投标。</w:t>
      </w:r>
    </w:p>
    <w:p w:rsidR="00FC6008" w:rsidRPr="00261173" w:rsidRDefault="00FC6008" w:rsidP="00E42DC2">
      <w:pPr>
        <w:numPr>
          <w:ilvl w:val="2"/>
          <w:numId w:val="2"/>
        </w:numPr>
        <w:spacing w:line="360" w:lineRule="auto"/>
        <w:rPr>
          <w:bCs/>
          <w:color w:val="000000"/>
          <w:sz w:val="24"/>
        </w:rPr>
      </w:pPr>
      <w:r w:rsidRPr="00261173">
        <w:rPr>
          <w:rFonts w:ascii="宋体" w:hint="eastAsia"/>
          <w:color w:val="000000"/>
          <w:spacing w:val="4"/>
          <w:sz w:val="24"/>
        </w:rPr>
        <w:t>招标人依照</w:t>
      </w:r>
      <w:r w:rsidRPr="00261173">
        <w:rPr>
          <w:rFonts w:ascii="宋体" w:hAnsi="宋体" w:hint="eastAsia"/>
          <w:color w:val="000000"/>
          <w:sz w:val="24"/>
        </w:rPr>
        <w:t>评标委员会</w:t>
      </w:r>
      <w:r w:rsidRPr="00261173">
        <w:rPr>
          <w:rFonts w:ascii="宋体" w:hint="eastAsia"/>
          <w:color w:val="000000"/>
          <w:spacing w:val="4"/>
          <w:sz w:val="24"/>
        </w:rPr>
        <w:t>推荐的中标候选人从中择优确定中标人。定标的程序和办法依照《中华人民共和国招投标法》、《福建省招投标条例》。当有效标不足三个时，招标人可作流标处理，重新招标和议标。</w:t>
      </w:r>
    </w:p>
    <w:p w:rsidR="00FC6008" w:rsidRPr="00261173" w:rsidRDefault="00FC6008" w:rsidP="00E42DC2">
      <w:pPr>
        <w:numPr>
          <w:ilvl w:val="2"/>
          <w:numId w:val="2"/>
        </w:numPr>
        <w:spacing w:line="360" w:lineRule="auto"/>
        <w:rPr>
          <w:bCs/>
          <w:color w:val="000000"/>
          <w:sz w:val="24"/>
        </w:rPr>
      </w:pPr>
      <w:r w:rsidRPr="00261173">
        <w:rPr>
          <w:rFonts w:hint="eastAsia"/>
          <w:bCs/>
          <w:color w:val="000000"/>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本次招标废标界定</w:t>
      </w:r>
    </w:p>
    <w:p w:rsidR="00FC6008" w:rsidRPr="00261173" w:rsidRDefault="00FC6008" w:rsidP="00C966BB">
      <w:pPr>
        <w:spacing w:line="360" w:lineRule="auto"/>
        <w:rPr>
          <w:color w:val="000000"/>
          <w:sz w:val="24"/>
        </w:rPr>
      </w:pPr>
      <w:r w:rsidRPr="00261173">
        <w:rPr>
          <w:rFonts w:hint="eastAsia"/>
          <w:color w:val="000000"/>
          <w:sz w:val="24"/>
        </w:rPr>
        <w:t>出现下列情形之一的，本次招标将按废标处理：</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投标截止时间之后送达的投标文件；</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未按招标文件要求密封；</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投标人资格不满足招标人在招标文件中的要求；</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投标文件的组成内容不符合招标文件要求或未按规定格式填写或打印（格式可扩展）、字迹模糊不清、难以辨认，实质性内容更改后未加盖法定代表人或委托代理人印章；</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投标文件附有招标人不能接受的条件或承诺内容未能按招标文件的要求；</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投标人以他人名义投标、串通投标或以其它弄虚作假方式投标；</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未按招标文件要求提交投标保证金的或投标保证金不是从投标人的基本账户转账、电汇的（投标人提供的投标保证金转账、电汇凭证复印件上的账户必须是投标人的基本账户）；投标文件中应提供人民银行批准的基本账户开户许可证复印件；</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投标人所报商品价格明显超出市场正常值的或者投标报价高于招标人公布的最高控制价的（招标人有权在开标时公布最高控制价）；</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评标委员会对投标人的投标报价进行质询时</w:t>
      </w:r>
      <w:r w:rsidRPr="00261173">
        <w:rPr>
          <w:bCs/>
          <w:color w:val="000000"/>
          <w:sz w:val="24"/>
        </w:rPr>
        <w:t>,</w:t>
      </w:r>
      <w:r w:rsidRPr="00261173">
        <w:rPr>
          <w:rFonts w:hint="eastAsia"/>
          <w:bCs/>
          <w:color w:val="000000"/>
          <w:sz w:val="24"/>
        </w:rPr>
        <w:t>投标人存在以下情形之一的：</w:t>
      </w:r>
    </w:p>
    <w:p w:rsidR="00FC6008" w:rsidRPr="00261173" w:rsidRDefault="00FC6008" w:rsidP="00C966BB">
      <w:pPr>
        <w:numPr>
          <w:ilvl w:val="2"/>
          <w:numId w:val="2"/>
        </w:numPr>
        <w:spacing w:line="360" w:lineRule="auto"/>
        <w:rPr>
          <w:bCs/>
          <w:color w:val="000000"/>
          <w:sz w:val="24"/>
        </w:rPr>
      </w:pPr>
      <w:r w:rsidRPr="00261173">
        <w:rPr>
          <w:rFonts w:hint="eastAsia"/>
          <w:bCs/>
          <w:color w:val="000000"/>
          <w:sz w:val="24"/>
        </w:rPr>
        <w:t>投标人拒绝说明；</w:t>
      </w:r>
    </w:p>
    <w:p w:rsidR="00FC6008" w:rsidRPr="00261173" w:rsidRDefault="00FC6008" w:rsidP="00C966BB">
      <w:pPr>
        <w:numPr>
          <w:ilvl w:val="2"/>
          <w:numId w:val="2"/>
        </w:numPr>
        <w:spacing w:line="360" w:lineRule="auto"/>
        <w:rPr>
          <w:bCs/>
          <w:color w:val="000000"/>
          <w:sz w:val="24"/>
        </w:rPr>
      </w:pPr>
      <w:r w:rsidRPr="00261173">
        <w:rPr>
          <w:rFonts w:hint="eastAsia"/>
          <w:bCs/>
          <w:color w:val="000000"/>
          <w:sz w:val="24"/>
        </w:rPr>
        <w:t>不能合理说明；</w:t>
      </w:r>
    </w:p>
    <w:p w:rsidR="00FC6008" w:rsidRPr="00261173" w:rsidRDefault="00FC6008" w:rsidP="00C966BB">
      <w:pPr>
        <w:numPr>
          <w:ilvl w:val="2"/>
          <w:numId w:val="2"/>
        </w:numPr>
        <w:spacing w:line="360" w:lineRule="auto"/>
        <w:rPr>
          <w:bCs/>
          <w:color w:val="000000"/>
          <w:sz w:val="24"/>
        </w:rPr>
      </w:pPr>
      <w:r w:rsidRPr="00261173">
        <w:rPr>
          <w:rFonts w:hint="eastAsia"/>
          <w:bCs/>
          <w:color w:val="000000"/>
          <w:sz w:val="24"/>
        </w:rPr>
        <w:t>未提供相应证明材料；</w:t>
      </w:r>
    </w:p>
    <w:p w:rsidR="00FC6008" w:rsidRPr="00261173" w:rsidRDefault="00FC6008" w:rsidP="00C966BB">
      <w:pPr>
        <w:numPr>
          <w:ilvl w:val="2"/>
          <w:numId w:val="2"/>
        </w:numPr>
        <w:spacing w:line="360" w:lineRule="auto"/>
        <w:rPr>
          <w:bCs/>
          <w:color w:val="000000"/>
          <w:sz w:val="24"/>
        </w:rPr>
      </w:pPr>
      <w:r w:rsidRPr="00261173">
        <w:rPr>
          <w:rFonts w:hint="eastAsia"/>
          <w:bCs/>
          <w:color w:val="000000"/>
          <w:sz w:val="24"/>
        </w:rPr>
        <w:t>所提供的证明材料不能说明其理由；</w:t>
      </w:r>
    </w:p>
    <w:p w:rsidR="00FC6008" w:rsidRPr="00261173" w:rsidRDefault="00FC6008" w:rsidP="00C966BB">
      <w:pPr>
        <w:numPr>
          <w:ilvl w:val="2"/>
          <w:numId w:val="2"/>
        </w:numPr>
        <w:spacing w:line="360" w:lineRule="auto"/>
        <w:rPr>
          <w:bCs/>
          <w:color w:val="000000"/>
          <w:sz w:val="24"/>
        </w:rPr>
      </w:pPr>
      <w:r w:rsidRPr="00261173">
        <w:rPr>
          <w:rFonts w:hint="eastAsia"/>
          <w:bCs/>
          <w:color w:val="000000"/>
          <w:sz w:val="24"/>
        </w:rPr>
        <w:t>评标委员会认为应当否决投标的其他情形；</w:t>
      </w:r>
    </w:p>
    <w:p w:rsidR="00FC6008" w:rsidRPr="00261173" w:rsidRDefault="00FC6008" w:rsidP="00C966BB">
      <w:pPr>
        <w:numPr>
          <w:ilvl w:val="2"/>
          <w:numId w:val="2"/>
        </w:numPr>
        <w:spacing w:line="360" w:lineRule="auto"/>
        <w:rPr>
          <w:bCs/>
          <w:color w:val="000000"/>
          <w:sz w:val="24"/>
        </w:rPr>
      </w:pPr>
      <w:r w:rsidRPr="00261173">
        <w:rPr>
          <w:rFonts w:hint="eastAsia"/>
          <w:bCs/>
          <w:color w:val="000000"/>
          <w:sz w:val="24"/>
        </w:rPr>
        <w:t>招标文件明确规定为无效标的其它条款。</w:t>
      </w:r>
    </w:p>
    <w:p w:rsidR="00FC6008" w:rsidRPr="00261173" w:rsidRDefault="00FC6008" w:rsidP="00103622">
      <w:pPr>
        <w:pStyle w:val="Heading2"/>
        <w:numPr>
          <w:ilvl w:val="0"/>
          <w:numId w:val="40"/>
        </w:numPr>
        <w:jc w:val="center"/>
        <w:rPr>
          <w:color w:val="000000"/>
        </w:rPr>
      </w:pPr>
      <w:bookmarkStart w:id="8" w:name="_Toc456706499"/>
      <w:r w:rsidRPr="00261173">
        <w:rPr>
          <w:rFonts w:hint="eastAsia"/>
          <w:color w:val="000000"/>
        </w:rPr>
        <w:t>定标</w:t>
      </w:r>
      <w:bookmarkEnd w:id="8"/>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招标人不能保证最低报价的投标可以中标。</w:t>
      </w:r>
    </w:p>
    <w:p w:rsidR="00FC6008" w:rsidRPr="00261173" w:rsidRDefault="00FC6008" w:rsidP="00E42DC2">
      <w:pPr>
        <w:numPr>
          <w:ilvl w:val="0"/>
          <w:numId w:val="2"/>
        </w:numPr>
        <w:spacing w:line="360" w:lineRule="auto"/>
        <w:rPr>
          <w:rFonts w:ascii="宋体"/>
          <w:b/>
          <w:color w:val="000000"/>
          <w:sz w:val="24"/>
        </w:rPr>
      </w:pPr>
      <w:r w:rsidRPr="00261173">
        <w:rPr>
          <w:rFonts w:ascii="宋体" w:hint="eastAsia"/>
          <w:b/>
          <w:color w:val="000000"/>
          <w:sz w:val="24"/>
        </w:rPr>
        <w:t>定标后的</w:t>
      </w:r>
      <w:r>
        <w:rPr>
          <w:rFonts w:ascii="宋体"/>
          <w:b/>
          <w:color w:val="000000"/>
          <w:sz w:val="24"/>
        </w:rPr>
        <w:t>5</w:t>
      </w:r>
      <w:r w:rsidRPr="00261173">
        <w:rPr>
          <w:rFonts w:ascii="宋体" w:hint="eastAsia"/>
          <w:b/>
          <w:color w:val="000000"/>
          <w:sz w:val="24"/>
        </w:rPr>
        <w:t>个工作日内，招标人以书面形式向中标供应商发出《中标通知书》，中标方按中标通知中规定的时间与用户签订合同以及技术和服务协议。以电话通知的形式向落标供应商发出落标通知。</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中标服务费</w:t>
      </w:r>
    </w:p>
    <w:p w:rsidR="00FC6008" w:rsidRPr="00261173" w:rsidRDefault="00FC6008" w:rsidP="00C966BB">
      <w:pPr>
        <w:tabs>
          <w:tab w:val="left" w:pos="525"/>
          <w:tab w:val="left" w:pos="735"/>
        </w:tabs>
        <w:spacing w:line="360" w:lineRule="auto"/>
        <w:rPr>
          <w:color w:val="000000"/>
          <w:sz w:val="24"/>
        </w:rPr>
      </w:pPr>
      <w:r w:rsidRPr="00261173">
        <w:rPr>
          <w:rFonts w:hint="eastAsia"/>
          <w:color w:val="000000"/>
          <w:sz w:val="24"/>
        </w:rPr>
        <w:t>中标人须向招标人交纳合同总金额的</w:t>
      </w:r>
      <w:r w:rsidRPr="00261173">
        <w:rPr>
          <w:color w:val="000000"/>
          <w:sz w:val="24"/>
        </w:rPr>
        <w:t>1%</w:t>
      </w:r>
      <w:r w:rsidRPr="00261173">
        <w:rPr>
          <w:rFonts w:hint="eastAsia"/>
          <w:color w:val="000000"/>
          <w:sz w:val="24"/>
        </w:rPr>
        <w:t>作为中标服务费，中标服务费在收到中标通知书的</w:t>
      </w:r>
      <w:r w:rsidRPr="00261173">
        <w:rPr>
          <w:color w:val="000000"/>
          <w:sz w:val="24"/>
        </w:rPr>
        <w:t>5</w:t>
      </w:r>
      <w:r w:rsidRPr="00261173">
        <w:rPr>
          <w:rFonts w:hint="eastAsia"/>
          <w:color w:val="000000"/>
          <w:sz w:val="24"/>
        </w:rPr>
        <w:t>天内汇入以下账号：</w:t>
      </w:r>
    </w:p>
    <w:p w:rsidR="00FC6008" w:rsidRPr="00261173" w:rsidRDefault="00FC6008" w:rsidP="00C966BB">
      <w:pPr>
        <w:tabs>
          <w:tab w:val="left" w:pos="525"/>
          <w:tab w:val="left" w:pos="735"/>
        </w:tabs>
        <w:spacing w:line="360" w:lineRule="auto"/>
        <w:rPr>
          <w:color w:val="000000"/>
          <w:sz w:val="24"/>
        </w:rPr>
      </w:pPr>
      <w:r w:rsidRPr="00261173">
        <w:rPr>
          <w:rFonts w:hint="eastAsia"/>
          <w:color w:val="000000"/>
          <w:sz w:val="24"/>
        </w:rPr>
        <w:t>收款单位名称：厦门大学嘉庚学院</w:t>
      </w:r>
    </w:p>
    <w:p w:rsidR="00FC6008" w:rsidRPr="00261173" w:rsidRDefault="00FC6008" w:rsidP="00C966BB">
      <w:pPr>
        <w:tabs>
          <w:tab w:val="left" w:pos="525"/>
          <w:tab w:val="left" w:pos="735"/>
        </w:tabs>
        <w:spacing w:line="360" w:lineRule="auto"/>
        <w:rPr>
          <w:color w:val="000000"/>
          <w:sz w:val="24"/>
        </w:rPr>
      </w:pPr>
      <w:r w:rsidRPr="00261173">
        <w:rPr>
          <w:rFonts w:hint="eastAsia"/>
          <w:color w:val="000000"/>
          <w:sz w:val="24"/>
        </w:rPr>
        <w:t>开户行：中行福建省龙海市支行</w:t>
      </w:r>
    </w:p>
    <w:p w:rsidR="00FC6008" w:rsidRPr="00261173" w:rsidRDefault="00FC6008" w:rsidP="00C966BB">
      <w:pPr>
        <w:tabs>
          <w:tab w:val="left" w:pos="525"/>
          <w:tab w:val="left" w:pos="735"/>
        </w:tabs>
        <w:spacing w:line="360" w:lineRule="auto"/>
        <w:rPr>
          <w:color w:val="000000"/>
          <w:sz w:val="24"/>
        </w:rPr>
      </w:pPr>
      <w:r w:rsidRPr="00261173">
        <w:rPr>
          <w:rFonts w:hint="eastAsia"/>
          <w:color w:val="000000"/>
          <w:sz w:val="24"/>
        </w:rPr>
        <w:t>账号：</w:t>
      </w:r>
      <w:r w:rsidRPr="00261173">
        <w:rPr>
          <w:color w:val="000000"/>
          <w:sz w:val="24"/>
        </w:rPr>
        <w:t>409158370458</w:t>
      </w:r>
    </w:p>
    <w:p w:rsidR="00FC6008" w:rsidRPr="00261173" w:rsidRDefault="00FC6008" w:rsidP="00C966BB">
      <w:pPr>
        <w:tabs>
          <w:tab w:val="left" w:pos="525"/>
          <w:tab w:val="left" w:pos="735"/>
        </w:tabs>
        <w:spacing w:line="360" w:lineRule="auto"/>
        <w:rPr>
          <w:color w:val="000000"/>
          <w:sz w:val="24"/>
        </w:rPr>
      </w:pPr>
      <w:r w:rsidRPr="00261173">
        <w:rPr>
          <w:rFonts w:hint="eastAsia"/>
          <w:color w:val="000000"/>
          <w:sz w:val="24"/>
        </w:rPr>
        <w:t>注意：</w:t>
      </w:r>
      <w:r w:rsidRPr="00261173">
        <w:rPr>
          <w:rFonts w:ascii="宋体" w:hint="eastAsia"/>
          <w:color w:val="000000"/>
          <w:sz w:val="24"/>
        </w:rPr>
        <w:t>转款时，请在进帐单据中注明中标服务费、中标项目名称。</w:t>
      </w:r>
    </w:p>
    <w:p w:rsidR="00FC6008" w:rsidRPr="00261173" w:rsidRDefault="00FC6008" w:rsidP="00C966BB">
      <w:pPr>
        <w:numPr>
          <w:ilvl w:val="0"/>
          <w:numId w:val="2"/>
        </w:numPr>
        <w:spacing w:line="360" w:lineRule="auto"/>
        <w:rPr>
          <w:rFonts w:ascii="宋体"/>
          <w:b/>
          <w:color w:val="000000"/>
          <w:sz w:val="24"/>
        </w:rPr>
      </w:pPr>
      <w:r w:rsidRPr="00261173">
        <w:rPr>
          <w:rFonts w:ascii="宋体" w:hint="eastAsia"/>
          <w:b/>
          <w:color w:val="000000"/>
          <w:sz w:val="24"/>
        </w:rPr>
        <w:t>投标保证金退还</w:t>
      </w:r>
    </w:p>
    <w:p w:rsidR="00FC6008" w:rsidRPr="00261173" w:rsidRDefault="00FC6008" w:rsidP="00C966BB">
      <w:pPr>
        <w:pStyle w:val="BodyTextIndent2"/>
        <w:spacing w:line="360" w:lineRule="auto"/>
        <w:ind w:firstLine="0"/>
        <w:rPr>
          <w:rFonts w:ascii="Times New Roman"/>
          <w:color w:val="000000"/>
          <w:sz w:val="24"/>
          <w:szCs w:val="24"/>
        </w:rPr>
      </w:pPr>
      <w:r w:rsidRPr="00261173">
        <w:rPr>
          <w:rFonts w:ascii="Times New Roman" w:hint="eastAsia"/>
          <w:color w:val="000000"/>
          <w:sz w:val="24"/>
          <w:szCs w:val="24"/>
        </w:rPr>
        <w:t>落标单位的投标保证金在评标结果公布后的</w:t>
      </w:r>
      <w:r w:rsidRPr="00261173">
        <w:rPr>
          <w:rFonts w:ascii="Times New Roman"/>
          <w:color w:val="000000"/>
          <w:sz w:val="24"/>
          <w:szCs w:val="24"/>
        </w:rPr>
        <w:t>30</w:t>
      </w:r>
      <w:r w:rsidRPr="00261173">
        <w:rPr>
          <w:rFonts w:ascii="Times New Roman" w:hint="eastAsia"/>
          <w:color w:val="000000"/>
          <w:sz w:val="24"/>
          <w:szCs w:val="24"/>
        </w:rPr>
        <w:t>个工作日内退还；中标单位的投标保证金自动转为履约保证金，在货物验收合格之日起</w:t>
      </w:r>
      <w:r w:rsidRPr="00261173">
        <w:rPr>
          <w:rFonts w:ascii="Times New Roman"/>
          <w:color w:val="000000"/>
          <w:sz w:val="24"/>
          <w:szCs w:val="24"/>
        </w:rPr>
        <w:t>30</w:t>
      </w:r>
      <w:r w:rsidRPr="00261173">
        <w:rPr>
          <w:rFonts w:ascii="Times New Roman" w:hint="eastAsia"/>
          <w:color w:val="000000"/>
          <w:sz w:val="24"/>
          <w:szCs w:val="24"/>
        </w:rPr>
        <w:t>个工作日内退还。如果中标单位不与招标方签约，或签约后无法履约，该投标保证金不予退还，招标方保留向中标单位依法追索相关损失的权利。</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投标费用</w:t>
      </w:r>
    </w:p>
    <w:p w:rsidR="00FC6008" w:rsidRPr="00261173" w:rsidRDefault="00FC6008" w:rsidP="00C966BB">
      <w:pPr>
        <w:tabs>
          <w:tab w:val="left" w:pos="525"/>
          <w:tab w:val="left" w:pos="735"/>
        </w:tabs>
        <w:spacing w:line="360" w:lineRule="auto"/>
        <w:rPr>
          <w:color w:val="000000"/>
          <w:sz w:val="24"/>
        </w:rPr>
      </w:pPr>
      <w:r w:rsidRPr="00261173">
        <w:rPr>
          <w:rFonts w:hint="eastAsia"/>
          <w:color w:val="000000"/>
          <w:sz w:val="24"/>
        </w:rPr>
        <w:t>投标人应承担所有与准备和参加投标有关的全部费用。不论投标结果如何，采购人和用户均无义务和责任承担这些费用。</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合同签订</w:t>
      </w:r>
    </w:p>
    <w:p w:rsidR="00FC6008" w:rsidRPr="00261173" w:rsidRDefault="00FC6008" w:rsidP="00C966BB">
      <w:pPr>
        <w:spacing w:line="360" w:lineRule="auto"/>
        <w:rPr>
          <w:color w:val="000000"/>
          <w:sz w:val="24"/>
        </w:rPr>
      </w:pPr>
      <w:r w:rsidRPr="00261173">
        <w:rPr>
          <w:rFonts w:hint="eastAsia"/>
          <w:color w:val="000000"/>
          <w:sz w:val="24"/>
        </w:rPr>
        <w:t>中标人在接到中标通知后，持中标通知书与厦门大学嘉庚学院签订合同。招标文件、投标文件及其澄清文件均作为签订合同及相关技术和服务协议的基础。</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验收条件</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招标文件、投标文件、厂家货物技术标准说明及有关国家的质量标准规定，均作为验收标准。</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用户应当组织对供应商履约情况进行验收。验收小组成员应当在验收书上签字，并承担相应的法律责任。</w:t>
      </w:r>
    </w:p>
    <w:p w:rsidR="00FC6008" w:rsidRPr="00261173" w:rsidRDefault="00FC6008" w:rsidP="00C966BB">
      <w:pPr>
        <w:numPr>
          <w:ilvl w:val="1"/>
          <w:numId w:val="2"/>
        </w:numPr>
        <w:spacing w:line="360" w:lineRule="auto"/>
        <w:rPr>
          <w:bCs/>
          <w:color w:val="000000"/>
          <w:sz w:val="24"/>
        </w:rPr>
      </w:pPr>
      <w:r w:rsidRPr="00261173">
        <w:rPr>
          <w:rFonts w:hint="eastAsia"/>
          <w:bCs/>
          <w:color w:val="000000"/>
          <w:sz w:val="24"/>
        </w:rPr>
        <w:t>验收时中标人代表必须在场。验收合格后，招标人根据合同规定为中标人办理付款手续。</w:t>
      </w:r>
      <w:r w:rsidRPr="00261173">
        <w:rPr>
          <w:bCs/>
          <w:color w:val="000000"/>
          <w:sz w:val="24"/>
        </w:rPr>
        <w:t xml:space="preserve"> </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付款条件</w:t>
      </w:r>
    </w:p>
    <w:p w:rsidR="00FC6008" w:rsidRPr="00261173" w:rsidRDefault="00FC6008" w:rsidP="00C966BB">
      <w:pPr>
        <w:spacing w:line="360" w:lineRule="auto"/>
        <w:rPr>
          <w:color w:val="000000"/>
          <w:sz w:val="24"/>
        </w:rPr>
      </w:pPr>
      <w:r w:rsidRPr="00261173">
        <w:rPr>
          <w:rFonts w:hint="eastAsia"/>
          <w:color w:val="000000"/>
          <w:sz w:val="24"/>
        </w:rPr>
        <w:t>设备验收合格之日起三十个工作日内支付合同款的</w:t>
      </w:r>
      <w:r w:rsidRPr="00261173">
        <w:rPr>
          <w:color w:val="000000"/>
          <w:sz w:val="24"/>
        </w:rPr>
        <w:t>95</w:t>
      </w:r>
      <w:r w:rsidRPr="00261173">
        <w:rPr>
          <w:rFonts w:hint="eastAsia"/>
          <w:color w:val="000000"/>
          <w:sz w:val="24"/>
        </w:rPr>
        <w:t>％，余下的</w:t>
      </w:r>
      <w:r w:rsidRPr="00261173">
        <w:rPr>
          <w:color w:val="000000"/>
          <w:sz w:val="24"/>
        </w:rPr>
        <w:t>5</w:t>
      </w:r>
      <w:r w:rsidRPr="00261173">
        <w:rPr>
          <w:rFonts w:hint="eastAsia"/>
          <w:color w:val="000000"/>
          <w:sz w:val="24"/>
        </w:rPr>
        <w:t>％作为售后服务保证金，在</w:t>
      </w:r>
      <w:r w:rsidRPr="00261173">
        <w:rPr>
          <w:rFonts w:hint="eastAsia"/>
          <w:b/>
          <w:color w:val="000000"/>
          <w:sz w:val="24"/>
          <w:u w:val="single"/>
        </w:rPr>
        <w:t>保修期满</w:t>
      </w:r>
      <w:r w:rsidRPr="00261173">
        <w:rPr>
          <w:rFonts w:hint="eastAsia"/>
          <w:color w:val="000000"/>
          <w:sz w:val="24"/>
        </w:rPr>
        <w:t>后，若供货商在保修期内履行售后服务承诺，且设备无在修状况，则一次付清，否则予以扣留。</w:t>
      </w:r>
    </w:p>
    <w:p w:rsidR="00FC6008" w:rsidRPr="00261173" w:rsidRDefault="00FC6008" w:rsidP="00C966BB">
      <w:pPr>
        <w:numPr>
          <w:ilvl w:val="0"/>
          <w:numId w:val="2"/>
        </w:numPr>
        <w:spacing w:line="360" w:lineRule="auto"/>
        <w:rPr>
          <w:b/>
          <w:bCs/>
          <w:color w:val="000000"/>
          <w:sz w:val="24"/>
        </w:rPr>
      </w:pPr>
      <w:r w:rsidRPr="00261173">
        <w:rPr>
          <w:rFonts w:hint="eastAsia"/>
          <w:b/>
          <w:bCs/>
          <w:color w:val="000000"/>
          <w:sz w:val="24"/>
        </w:rPr>
        <w:t>售后服务要求</w:t>
      </w:r>
    </w:p>
    <w:p w:rsidR="00FC6008" w:rsidRPr="00261173" w:rsidRDefault="00FC6008" w:rsidP="00C966BB">
      <w:pPr>
        <w:numPr>
          <w:ilvl w:val="1"/>
          <w:numId w:val="2"/>
        </w:numPr>
        <w:spacing w:line="360" w:lineRule="auto"/>
        <w:rPr>
          <w:color w:val="000000"/>
          <w:sz w:val="24"/>
        </w:rPr>
      </w:pPr>
      <w:r w:rsidRPr="00261173">
        <w:rPr>
          <w:rFonts w:hint="eastAsia"/>
          <w:bCs/>
          <w:color w:val="000000"/>
          <w:sz w:val="24"/>
        </w:rPr>
        <w:t>投标人应按照本采购</w:t>
      </w:r>
      <w:r w:rsidRPr="00261173">
        <w:rPr>
          <w:rFonts w:hint="eastAsia"/>
          <w:color w:val="000000"/>
          <w:sz w:val="24"/>
        </w:rPr>
        <w:t>项目特点提供长期良好的售后服务，并在</w:t>
      </w:r>
      <w:r w:rsidRPr="00261173">
        <w:rPr>
          <w:rFonts w:hint="eastAsia"/>
          <w:b/>
          <w:color w:val="000000"/>
          <w:sz w:val="24"/>
        </w:rPr>
        <w:t>投标文件中明确标注</w:t>
      </w:r>
      <w:r w:rsidRPr="00261173">
        <w:rPr>
          <w:rFonts w:hint="eastAsia"/>
          <w:b/>
          <w:color w:val="000000"/>
          <w:sz w:val="24"/>
          <w:highlight w:val="lightGray"/>
        </w:rPr>
        <w:t>详细具体的售后服务承诺条款及保证</w:t>
      </w:r>
      <w:r w:rsidRPr="00261173">
        <w:rPr>
          <w:rFonts w:hint="eastAsia"/>
          <w:color w:val="000000"/>
          <w:sz w:val="24"/>
          <w:highlight w:val="lightGray"/>
        </w:rPr>
        <w:t>。</w:t>
      </w:r>
    </w:p>
    <w:p w:rsidR="00FC6008" w:rsidRPr="00261173" w:rsidRDefault="00FC6008" w:rsidP="00396735">
      <w:pPr>
        <w:numPr>
          <w:ilvl w:val="1"/>
          <w:numId w:val="2"/>
        </w:numPr>
        <w:spacing w:line="360" w:lineRule="auto"/>
        <w:rPr>
          <w:color w:val="000000"/>
          <w:sz w:val="24"/>
        </w:rPr>
      </w:pPr>
      <w:r w:rsidRPr="00084369">
        <w:rPr>
          <w:rFonts w:hint="eastAsia"/>
          <w:color w:val="000000"/>
          <w:sz w:val="24"/>
          <w:highlight w:val="yellow"/>
        </w:rPr>
        <w:t>保修期为至少</w:t>
      </w:r>
      <w:r w:rsidRPr="00084369">
        <w:rPr>
          <w:rFonts w:hint="eastAsia"/>
          <w:b/>
          <w:color w:val="000000"/>
          <w:sz w:val="24"/>
          <w:highlight w:val="yellow"/>
        </w:rPr>
        <w:t>壹年</w:t>
      </w:r>
      <w:r>
        <w:rPr>
          <w:rFonts w:hint="eastAsia"/>
          <w:color w:val="000000"/>
          <w:sz w:val="24"/>
        </w:rPr>
        <w:t>，保修期内供货商免费提供上门服务</w:t>
      </w:r>
      <w:r w:rsidRPr="00261173">
        <w:rPr>
          <w:rFonts w:hint="eastAsia"/>
          <w:color w:val="000000"/>
          <w:sz w:val="24"/>
        </w:rPr>
        <w:t>。保修期自用户验收小组验收合格交付使用之日算起。</w:t>
      </w:r>
    </w:p>
    <w:p w:rsidR="00FC6008" w:rsidRPr="00261173" w:rsidRDefault="00FC6008" w:rsidP="00C966BB">
      <w:pPr>
        <w:numPr>
          <w:ilvl w:val="1"/>
          <w:numId w:val="2"/>
        </w:numPr>
        <w:spacing w:line="360" w:lineRule="auto"/>
        <w:rPr>
          <w:color w:val="000000"/>
          <w:sz w:val="24"/>
        </w:rPr>
      </w:pPr>
      <w:r w:rsidRPr="00261173">
        <w:rPr>
          <w:rFonts w:hint="eastAsia"/>
          <w:color w:val="000000"/>
          <w:sz w:val="24"/>
        </w:rPr>
        <w:t>投标人必须提供设备操作使用常规知识、技术特点、安装、使用、维修、软件使用和一般的故障判断等知识的培训，使招标人能正确使用及维护设备，所需的费用包含在投标报价中。</w:t>
      </w:r>
    </w:p>
    <w:p w:rsidR="00FC6008" w:rsidRDefault="00FC6008" w:rsidP="00C966BB">
      <w:pPr>
        <w:numPr>
          <w:ilvl w:val="1"/>
          <w:numId w:val="2"/>
        </w:numPr>
        <w:spacing w:line="360" w:lineRule="auto"/>
        <w:rPr>
          <w:color w:val="000000"/>
          <w:sz w:val="24"/>
        </w:rPr>
      </w:pPr>
      <w:r w:rsidRPr="00261173">
        <w:rPr>
          <w:rFonts w:hint="eastAsia"/>
          <w:color w:val="000000"/>
          <w:sz w:val="24"/>
        </w:rPr>
        <w:t>设备若发生故障，在接到通知后</w:t>
      </w:r>
      <w:r w:rsidRPr="00261173">
        <w:rPr>
          <w:color w:val="000000"/>
          <w:sz w:val="24"/>
        </w:rPr>
        <w:t>4</w:t>
      </w:r>
      <w:r w:rsidRPr="00261173">
        <w:rPr>
          <w:rFonts w:hint="eastAsia"/>
          <w:color w:val="000000"/>
          <w:sz w:val="24"/>
        </w:rPr>
        <w:t>小时内给予答复，国产仪器中标供应商须在</w:t>
      </w:r>
      <w:r w:rsidRPr="00261173">
        <w:rPr>
          <w:color w:val="000000"/>
          <w:sz w:val="24"/>
        </w:rPr>
        <w:t>24</w:t>
      </w:r>
      <w:r w:rsidRPr="00261173">
        <w:rPr>
          <w:rFonts w:hint="eastAsia"/>
          <w:color w:val="000000"/>
          <w:sz w:val="24"/>
        </w:rPr>
        <w:t>小时内到达现场，进口仪器中标供应商须在</w:t>
      </w:r>
      <w:r w:rsidRPr="00261173">
        <w:rPr>
          <w:color w:val="000000"/>
          <w:sz w:val="24"/>
        </w:rPr>
        <w:t>48</w:t>
      </w:r>
      <w:r w:rsidRPr="00261173">
        <w:rPr>
          <w:rFonts w:hint="eastAsia"/>
          <w:color w:val="000000"/>
          <w:sz w:val="24"/>
        </w:rPr>
        <w:t>小时内到达现场。供应商到达现场后</w:t>
      </w:r>
      <w:r w:rsidRPr="00261173">
        <w:rPr>
          <w:color w:val="000000"/>
          <w:sz w:val="24"/>
        </w:rPr>
        <w:t>48</w:t>
      </w:r>
      <w:r w:rsidRPr="00261173">
        <w:rPr>
          <w:rFonts w:hint="eastAsia"/>
          <w:color w:val="000000"/>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Default="00FC6008" w:rsidP="00AE3F2E">
      <w:pPr>
        <w:spacing w:line="360" w:lineRule="auto"/>
        <w:rPr>
          <w:color w:val="000000"/>
          <w:sz w:val="24"/>
        </w:rPr>
      </w:pPr>
    </w:p>
    <w:p w:rsidR="00FC6008" w:rsidRPr="00261173" w:rsidRDefault="00FC6008" w:rsidP="00AE3F2E">
      <w:pPr>
        <w:spacing w:line="360" w:lineRule="auto"/>
        <w:rPr>
          <w:color w:val="000000"/>
          <w:sz w:val="24"/>
        </w:rPr>
      </w:pPr>
    </w:p>
    <w:p w:rsidR="00FC6008" w:rsidRPr="00261173" w:rsidRDefault="00FC6008" w:rsidP="00103622">
      <w:pPr>
        <w:pStyle w:val="Heading1"/>
        <w:numPr>
          <w:ilvl w:val="0"/>
          <w:numId w:val="1"/>
        </w:numPr>
        <w:jc w:val="center"/>
        <w:rPr>
          <w:color w:val="000000"/>
        </w:rPr>
      </w:pPr>
      <w:bookmarkStart w:id="9" w:name="_Toc456706500"/>
      <w:r w:rsidRPr="00261173">
        <w:rPr>
          <w:rFonts w:hint="eastAsia"/>
          <w:color w:val="000000"/>
        </w:rPr>
        <w:t>投标文件格式</w:t>
      </w:r>
      <w:bookmarkEnd w:id="9"/>
    </w:p>
    <w:p w:rsidR="00FC6008" w:rsidRPr="00261173" w:rsidRDefault="00FC6008" w:rsidP="000F12F3">
      <w:pPr>
        <w:pStyle w:val="Heading2"/>
        <w:jc w:val="center"/>
        <w:rPr>
          <w:color w:val="000000"/>
        </w:rPr>
      </w:pPr>
      <w:bookmarkStart w:id="10" w:name="_Toc456706501"/>
      <w:r w:rsidRPr="00261173">
        <w:rPr>
          <w:rFonts w:hint="eastAsia"/>
          <w:color w:val="000000"/>
        </w:rPr>
        <w:t>格式一、报名函</w:t>
      </w:r>
      <w:bookmarkEnd w:id="10"/>
    </w:p>
    <w:p w:rsidR="00FC6008" w:rsidRPr="00261173" w:rsidRDefault="00FC6008" w:rsidP="00A66411">
      <w:pPr>
        <w:adjustRightInd w:val="0"/>
        <w:snapToGrid w:val="0"/>
        <w:spacing w:line="360" w:lineRule="auto"/>
        <w:jc w:val="left"/>
        <w:rPr>
          <w:rFonts w:ascii="宋体" w:cs="宋体"/>
          <w:bCs/>
          <w:color w:val="000000"/>
          <w:sz w:val="24"/>
          <w:lang w:val="zh-CN"/>
        </w:rPr>
      </w:pPr>
      <w:r w:rsidRPr="00261173">
        <w:rPr>
          <w:rFonts w:ascii="宋体" w:hAnsi="宋体" w:cs="宋体" w:hint="eastAsia"/>
          <w:bCs/>
          <w:color w:val="000000"/>
          <w:sz w:val="24"/>
          <w:lang w:val="zh-CN"/>
        </w:rPr>
        <w:t>致：厦门大学嘉庚学院</w:t>
      </w:r>
      <w:r w:rsidRPr="00261173">
        <w:rPr>
          <w:rFonts w:ascii="宋体" w:hAnsi="宋体" w:cs="宋体"/>
          <w:bCs/>
          <w:color w:val="000000"/>
          <w:sz w:val="24"/>
          <w:lang w:val="zh-CN"/>
        </w:rPr>
        <w:t xml:space="preserve"> </w:t>
      </w:r>
    </w:p>
    <w:p w:rsidR="00FC6008" w:rsidRPr="00261173" w:rsidRDefault="00FC6008" w:rsidP="00A66411">
      <w:pPr>
        <w:adjustRightInd w:val="0"/>
        <w:snapToGrid w:val="0"/>
        <w:spacing w:line="360" w:lineRule="auto"/>
        <w:jc w:val="left"/>
        <w:rPr>
          <w:rFonts w:ascii="宋体" w:cs="宋体"/>
          <w:bCs/>
          <w:color w:val="000000"/>
          <w:sz w:val="24"/>
          <w:lang w:val="zh-CN"/>
        </w:rPr>
      </w:pPr>
    </w:p>
    <w:p w:rsidR="00FC6008" w:rsidRPr="00261173" w:rsidRDefault="00FC6008" w:rsidP="000A05A0">
      <w:pPr>
        <w:adjustRightInd w:val="0"/>
        <w:snapToGrid w:val="0"/>
        <w:spacing w:line="360" w:lineRule="auto"/>
        <w:ind w:firstLineChars="200" w:firstLine="31680"/>
        <w:jc w:val="left"/>
        <w:rPr>
          <w:rFonts w:ascii="宋体"/>
          <w:bCs/>
          <w:color w:val="000000"/>
          <w:sz w:val="24"/>
        </w:rPr>
      </w:pPr>
      <w:r w:rsidRPr="00261173">
        <w:rPr>
          <w:rFonts w:ascii="宋体" w:hAnsi="宋体" w:hint="eastAsia"/>
          <w:bCs/>
          <w:color w:val="000000"/>
          <w:sz w:val="24"/>
        </w:rPr>
        <w:t>我公司报名参加</w:t>
      </w:r>
      <w:r w:rsidRPr="00261173">
        <w:rPr>
          <w:rFonts w:ascii="黑体" w:eastAsia="黑体" w:hAnsi="宋体" w:cs="宋体"/>
          <w:bCs/>
          <w:i/>
          <w:color w:val="000000"/>
          <w:sz w:val="24"/>
          <w:u w:val="single"/>
          <w:lang w:val="zh-CN"/>
        </w:rPr>
        <w:t xml:space="preserve">  </w:t>
      </w:r>
      <w:r w:rsidRPr="00261173">
        <w:rPr>
          <w:rFonts w:ascii="黑体" w:eastAsia="黑体" w:hAnsi="宋体" w:cs="宋体" w:hint="eastAsia"/>
          <w:bCs/>
          <w:i/>
          <w:color w:val="000000"/>
          <w:sz w:val="24"/>
          <w:u w:val="single"/>
          <w:lang w:val="zh-CN"/>
        </w:rPr>
        <w:t>（采购编号）（项目名称）</w:t>
      </w:r>
      <w:r w:rsidRPr="00261173">
        <w:rPr>
          <w:rFonts w:ascii="黑体" w:eastAsia="黑体" w:hAnsi="宋体" w:cs="宋体"/>
          <w:bCs/>
          <w:i/>
          <w:color w:val="000000"/>
          <w:sz w:val="24"/>
          <w:u w:val="single"/>
          <w:lang w:val="zh-CN"/>
        </w:rPr>
        <w:t xml:space="preserve">  </w:t>
      </w:r>
      <w:r w:rsidRPr="00261173">
        <w:rPr>
          <w:rFonts w:ascii="宋体" w:hAnsi="宋体" w:hint="eastAsia"/>
          <w:bCs/>
          <w:color w:val="000000"/>
          <w:sz w:val="24"/>
        </w:rPr>
        <w:t>的投标，承诺严格遵守贵方相关的招投标规定，并按照招标文件的要求，准时交纳投标保证金、准时报送投标文件。现根据招标公告的要求，提供报名材料：</w:t>
      </w:r>
      <w:r w:rsidRPr="00261173">
        <w:rPr>
          <w:rFonts w:hint="eastAsia"/>
          <w:color w:val="000000"/>
          <w:sz w:val="24"/>
          <w:u w:val="single"/>
        </w:rPr>
        <w:t>企业法人营业执照、税务登记证、组织机构代码证、</w:t>
      </w:r>
      <w:r w:rsidRPr="00261173">
        <w:rPr>
          <w:rFonts w:ascii="宋体" w:hAnsi="宋体" w:hint="eastAsia"/>
          <w:color w:val="000000"/>
          <w:kern w:val="0"/>
          <w:sz w:val="24"/>
          <w:u w:val="single"/>
        </w:rPr>
        <w:t>人民银行批准的基本账户开户许可证</w:t>
      </w:r>
      <w:r w:rsidRPr="00261173">
        <w:rPr>
          <w:rFonts w:ascii="宋体" w:hAnsi="宋体" w:hint="eastAsia"/>
          <w:bCs/>
          <w:color w:val="000000"/>
          <w:sz w:val="24"/>
        </w:rPr>
        <w:t>，望批准。</w:t>
      </w:r>
    </w:p>
    <w:p w:rsidR="00FC6008" w:rsidRPr="00261173" w:rsidRDefault="00FC6008" w:rsidP="000A05A0">
      <w:pPr>
        <w:adjustRightInd w:val="0"/>
        <w:snapToGrid w:val="0"/>
        <w:spacing w:line="360" w:lineRule="auto"/>
        <w:ind w:firstLineChars="200" w:firstLine="31680"/>
        <w:jc w:val="left"/>
        <w:rPr>
          <w:rFonts w:ascii="宋体"/>
          <w:bCs/>
          <w:color w:val="000000"/>
          <w:sz w:val="24"/>
        </w:rPr>
      </w:pPr>
    </w:p>
    <w:p w:rsidR="00FC6008" w:rsidRPr="00261173" w:rsidRDefault="00FC6008" w:rsidP="000A05A0">
      <w:pPr>
        <w:adjustRightInd w:val="0"/>
        <w:snapToGrid w:val="0"/>
        <w:spacing w:line="360" w:lineRule="auto"/>
        <w:ind w:firstLineChars="200" w:firstLine="31680"/>
        <w:jc w:val="left"/>
        <w:rPr>
          <w:rFonts w:ascii="宋体"/>
          <w:bCs/>
          <w:color w:val="000000"/>
          <w:sz w:val="24"/>
        </w:rPr>
      </w:pPr>
    </w:p>
    <w:p w:rsidR="00FC6008" w:rsidRPr="00261173" w:rsidRDefault="00FC6008" w:rsidP="000A05A0">
      <w:pPr>
        <w:adjustRightInd w:val="0"/>
        <w:snapToGrid w:val="0"/>
        <w:spacing w:line="360" w:lineRule="auto"/>
        <w:ind w:firstLineChars="200" w:firstLine="31680"/>
        <w:jc w:val="left"/>
        <w:rPr>
          <w:rFonts w:ascii="宋体"/>
          <w:bCs/>
          <w:color w:val="000000"/>
          <w:sz w:val="24"/>
        </w:rPr>
      </w:pPr>
    </w:p>
    <w:p w:rsidR="00FC6008" w:rsidRPr="00261173" w:rsidRDefault="00FC6008"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（签字、公司盖章）</w:t>
      </w:r>
    </w:p>
    <w:p w:rsidR="00FC6008" w:rsidRPr="00261173" w:rsidRDefault="00FC6008"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FC6008" w:rsidRPr="00261173" w:rsidRDefault="00FC6008"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法定代表人：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w:t>
      </w:r>
    </w:p>
    <w:p w:rsidR="00FC6008" w:rsidRPr="00261173" w:rsidRDefault="00FC6008"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FC6008" w:rsidRPr="00261173" w:rsidRDefault="00FC6008"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项目联系人联系方式：</w:t>
      </w:r>
      <w:r w:rsidRPr="00261173">
        <w:rPr>
          <w:rFonts w:ascii="宋体" w:hAnsi="宋体" w:cs="宋体"/>
          <w:bCs/>
          <w:color w:val="000000"/>
          <w:sz w:val="24"/>
          <w:u w:val="single"/>
          <w:lang w:val="zh-CN"/>
        </w:rPr>
        <w:t xml:space="preserve">                    </w:t>
      </w:r>
    </w:p>
    <w:p w:rsidR="00FC6008" w:rsidRPr="00261173" w:rsidRDefault="00FC6008" w:rsidP="00A66411">
      <w:pPr>
        <w:pStyle w:val="BodyTextIndent2"/>
        <w:spacing w:line="360" w:lineRule="auto"/>
        <w:ind w:right="480" w:firstLine="0"/>
        <w:jc w:val="center"/>
        <w:rPr>
          <w:rFonts w:hAnsi="宋体" w:cs="宋体"/>
          <w:bCs/>
          <w:color w:val="000000"/>
          <w:sz w:val="24"/>
          <w:szCs w:val="24"/>
          <w:lang w:val="zh-CN"/>
        </w:rPr>
      </w:pPr>
      <w:r w:rsidRPr="00261173">
        <w:rPr>
          <w:rFonts w:hAnsi="宋体" w:cs="宋体"/>
          <w:bCs/>
          <w:color w:val="000000"/>
          <w:sz w:val="24"/>
          <w:szCs w:val="24"/>
          <w:lang w:val="zh-CN"/>
        </w:rPr>
        <w:t xml:space="preserve">                                        </w:t>
      </w:r>
    </w:p>
    <w:p w:rsidR="00FC6008" w:rsidRPr="00261173" w:rsidRDefault="00FC6008" w:rsidP="00A66411">
      <w:pPr>
        <w:pStyle w:val="BodyTextIndent2"/>
        <w:spacing w:line="360" w:lineRule="auto"/>
        <w:ind w:right="480" w:firstLine="0"/>
        <w:jc w:val="center"/>
        <w:rPr>
          <w:b/>
          <w:color w:val="000000"/>
          <w:sz w:val="24"/>
          <w:szCs w:val="24"/>
        </w:rPr>
      </w:pP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日</w:t>
      </w: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期：</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年</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月</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日</w:t>
      </w:r>
    </w:p>
    <w:p w:rsidR="00FC6008" w:rsidRPr="00261173" w:rsidRDefault="00FC6008" w:rsidP="00A66411">
      <w:pPr>
        <w:pStyle w:val="BodyTextIndent2"/>
        <w:spacing w:line="360" w:lineRule="auto"/>
        <w:ind w:firstLine="0"/>
        <w:rPr>
          <w:b/>
          <w:color w:val="000000"/>
          <w:sz w:val="24"/>
          <w:szCs w:val="24"/>
        </w:rPr>
      </w:pPr>
      <w:r w:rsidRPr="00261173">
        <w:rPr>
          <w:b/>
          <w:color w:val="000000"/>
          <w:sz w:val="24"/>
          <w:szCs w:val="24"/>
        </w:rPr>
        <w:br w:type="page"/>
      </w:r>
    </w:p>
    <w:p w:rsidR="00FC6008" w:rsidRPr="00261173" w:rsidRDefault="00FC6008" w:rsidP="000F12F3">
      <w:pPr>
        <w:pStyle w:val="Heading2"/>
        <w:jc w:val="center"/>
        <w:rPr>
          <w:color w:val="000000"/>
        </w:rPr>
      </w:pPr>
      <w:bookmarkStart w:id="11" w:name="_Toc456706502"/>
      <w:r w:rsidRPr="00261173">
        <w:rPr>
          <w:rFonts w:hint="eastAsia"/>
          <w:color w:val="000000"/>
        </w:rPr>
        <w:t>格式二、投标书</w:t>
      </w:r>
      <w:bookmarkEnd w:id="11"/>
    </w:p>
    <w:p w:rsidR="00FC6008" w:rsidRPr="00261173" w:rsidRDefault="00FC6008" w:rsidP="00ED1A06">
      <w:pPr>
        <w:pStyle w:val="BodyTextIndent2"/>
        <w:spacing w:line="360" w:lineRule="auto"/>
        <w:ind w:firstLine="0"/>
        <w:rPr>
          <w:color w:val="000000"/>
          <w:sz w:val="24"/>
          <w:szCs w:val="24"/>
          <w:u w:val="single"/>
        </w:rPr>
      </w:pPr>
      <w:r w:rsidRPr="00261173">
        <w:rPr>
          <w:rFonts w:hint="eastAsia"/>
          <w:color w:val="000000"/>
          <w:sz w:val="24"/>
          <w:szCs w:val="24"/>
        </w:rPr>
        <w:t>致</w:t>
      </w:r>
      <w:r w:rsidRPr="00261173">
        <w:rPr>
          <w:color w:val="000000"/>
          <w:sz w:val="24"/>
          <w:szCs w:val="24"/>
        </w:rPr>
        <w:t xml:space="preserve"> </w:t>
      </w:r>
      <w:r w:rsidRPr="00261173">
        <w:rPr>
          <w:color w:val="000000"/>
          <w:sz w:val="24"/>
          <w:szCs w:val="24"/>
          <w:u w:val="single"/>
        </w:rPr>
        <w:t xml:space="preserve"> </w:t>
      </w:r>
      <w:r w:rsidRPr="00261173">
        <w:rPr>
          <w:rFonts w:hint="eastAsia"/>
          <w:color w:val="000000"/>
          <w:sz w:val="24"/>
          <w:szCs w:val="24"/>
          <w:u w:val="single"/>
        </w:rPr>
        <w:t>厦门大学嘉庚学院</w:t>
      </w:r>
      <w:r w:rsidRPr="00261173">
        <w:rPr>
          <w:rFonts w:hint="eastAsia"/>
          <w:color w:val="000000"/>
          <w:sz w:val="24"/>
          <w:szCs w:val="24"/>
        </w:rPr>
        <w:t>：</w:t>
      </w:r>
    </w:p>
    <w:p w:rsidR="00FC6008" w:rsidRPr="00261173" w:rsidRDefault="00FC6008" w:rsidP="000A05A0">
      <w:pPr>
        <w:pStyle w:val="BodyTextIndent2"/>
        <w:spacing w:line="360" w:lineRule="auto"/>
        <w:ind w:firstLineChars="260" w:firstLine="31680"/>
        <w:rPr>
          <w:color w:val="000000"/>
          <w:sz w:val="24"/>
          <w:szCs w:val="24"/>
          <w:u w:val="single"/>
        </w:rPr>
      </w:pPr>
      <w:r w:rsidRPr="00261173">
        <w:rPr>
          <w:rFonts w:hint="eastAsia"/>
          <w:color w:val="000000"/>
          <w:sz w:val="24"/>
          <w:szCs w:val="24"/>
        </w:rPr>
        <w:t>根据贵方为</w:t>
      </w:r>
      <w:r w:rsidRPr="00261173">
        <w:rPr>
          <w:color w:val="000000"/>
          <w:sz w:val="24"/>
          <w:szCs w:val="24"/>
          <w:u w:val="single"/>
        </w:rPr>
        <w:t xml:space="preserve">         </w:t>
      </w:r>
      <w:r w:rsidRPr="00261173">
        <w:rPr>
          <w:rFonts w:hint="eastAsia"/>
          <w:color w:val="000000"/>
          <w:sz w:val="24"/>
          <w:szCs w:val="24"/>
        </w:rPr>
        <w:t>（采购编号）招标项目及服务的投标邀请，投标代表</w:t>
      </w:r>
      <w:r w:rsidRPr="00261173">
        <w:rPr>
          <w:color w:val="000000"/>
          <w:sz w:val="24"/>
          <w:szCs w:val="24"/>
          <w:u w:val="single"/>
        </w:rPr>
        <w:t xml:space="preserve">    </w:t>
      </w:r>
      <w:r w:rsidRPr="00261173">
        <w:rPr>
          <w:rFonts w:hint="eastAsia"/>
          <w:color w:val="000000"/>
          <w:sz w:val="24"/>
          <w:szCs w:val="24"/>
        </w:rPr>
        <w:t>（全名、职务），经正式授权并代表投标人</w:t>
      </w:r>
      <w:r w:rsidRPr="00261173">
        <w:rPr>
          <w:color w:val="000000"/>
          <w:sz w:val="24"/>
          <w:szCs w:val="24"/>
          <w:u w:val="single"/>
        </w:rPr>
        <w:t xml:space="preserve">        </w:t>
      </w:r>
      <w:r w:rsidRPr="00261173">
        <w:rPr>
          <w:rFonts w:hint="eastAsia"/>
          <w:color w:val="000000"/>
          <w:sz w:val="24"/>
          <w:szCs w:val="24"/>
        </w:rPr>
        <w:t>（投标人名称）按招标书规定提交投标文件</w:t>
      </w:r>
      <w:r w:rsidRPr="00261173">
        <w:rPr>
          <w:rFonts w:hint="eastAsia"/>
          <w:b/>
          <w:color w:val="000000"/>
          <w:sz w:val="24"/>
          <w:szCs w:val="24"/>
        </w:rPr>
        <w:t>正本壹份</w:t>
      </w:r>
      <w:r w:rsidRPr="00261173">
        <w:rPr>
          <w:rFonts w:hint="eastAsia"/>
          <w:color w:val="000000"/>
          <w:sz w:val="24"/>
          <w:szCs w:val="24"/>
        </w:rPr>
        <w:t>和</w:t>
      </w:r>
      <w:r w:rsidRPr="00261173">
        <w:rPr>
          <w:rFonts w:hint="eastAsia"/>
          <w:b/>
          <w:color w:val="000000"/>
          <w:sz w:val="24"/>
          <w:szCs w:val="24"/>
        </w:rPr>
        <w:t>副本</w:t>
      </w:r>
      <w:r w:rsidRPr="00261173">
        <w:rPr>
          <w:rFonts w:hint="eastAsia"/>
          <w:b/>
          <w:bCs/>
          <w:color w:val="000000"/>
          <w:sz w:val="24"/>
        </w:rPr>
        <w:t>肆</w:t>
      </w:r>
      <w:r w:rsidRPr="00261173">
        <w:rPr>
          <w:rFonts w:hint="eastAsia"/>
          <w:b/>
          <w:color w:val="000000"/>
          <w:sz w:val="24"/>
          <w:szCs w:val="24"/>
        </w:rPr>
        <w:t>份</w:t>
      </w:r>
      <w:r w:rsidRPr="00261173">
        <w:rPr>
          <w:rFonts w:hint="eastAsia"/>
          <w:color w:val="000000"/>
          <w:sz w:val="24"/>
          <w:szCs w:val="24"/>
        </w:rPr>
        <w:t>。</w:t>
      </w:r>
    </w:p>
    <w:p w:rsidR="00FC6008" w:rsidRPr="00261173" w:rsidRDefault="00FC6008"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、投标书、开标一览表、系统配置清单及投标价格一览表</w:t>
      </w:r>
    </w:p>
    <w:p w:rsidR="00FC6008" w:rsidRPr="00261173" w:rsidRDefault="00FC6008"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、规格、技术参数偏离表</w:t>
      </w:r>
    </w:p>
    <w:p w:rsidR="00FC6008" w:rsidRPr="00261173" w:rsidRDefault="00FC6008" w:rsidP="000A05A0">
      <w:pPr>
        <w:pStyle w:val="BodyTextIndent2"/>
        <w:spacing w:line="360" w:lineRule="auto"/>
        <w:ind w:firstLineChars="177" w:firstLine="31680"/>
        <w:rPr>
          <w:color w:val="000000"/>
          <w:sz w:val="24"/>
          <w:szCs w:val="24"/>
        </w:rPr>
      </w:pPr>
      <w:r w:rsidRPr="00261173">
        <w:rPr>
          <w:color w:val="000000"/>
          <w:sz w:val="24"/>
          <w:szCs w:val="24"/>
        </w:rPr>
        <w:t>3</w:t>
      </w:r>
      <w:r w:rsidRPr="00261173">
        <w:rPr>
          <w:rFonts w:hint="eastAsia"/>
          <w:color w:val="000000"/>
          <w:sz w:val="24"/>
          <w:szCs w:val="24"/>
        </w:rPr>
        <w:t>、资格证明文件</w:t>
      </w:r>
    </w:p>
    <w:p w:rsidR="00FC6008" w:rsidRPr="00261173" w:rsidRDefault="00FC6008" w:rsidP="000A05A0">
      <w:pPr>
        <w:pStyle w:val="BodyTextIndent2"/>
        <w:spacing w:line="360" w:lineRule="auto"/>
        <w:ind w:firstLineChars="177" w:firstLine="31680"/>
        <w:rPr>
          <w:color w:val="000000"/>
          <w:sz w:val="24"/>
          <w:szCs w:val="24"/>
        </w:rPr>
      </w:pPr>
      <w:r w:rsidRPr="00261173">
        <w:rPr>
          <w:color w:val="000000"/>
          <w:sz w:val="24"/>
          <w:szCs w:val="24"/>
        </w:rPr>
        <w:t>4</w:t>
      </w:r>
      <w:r w:rsidRPr="00261173">
        <w:rPr>
          <w:rFonts w:hint="eastAsia"/>
          <w:color w:val="000000"/>
          <w:sz w:val="24"/>
          <w:szCs w:val="24"/>
        </w:rPr>
        <w:t>、按投标人须知要求提供的及投标文件应包括全部文件</w:t>
      </w:r>
    </w:p>
    <w:p w:rsidR="00FC6008" w:rsidRPr="00261173" w:rsidRDefault="00FC6008" w:rsidP="00ED1A06">
      <w:pPr>
        <w:pStyle w:val="BodyTextIndent2"/>
        <w:spacing w:line="360" w:lineRule="auto"/>
        <w:rPr>
          <w:color w:val="000000"/>
          <w:sz w:val="24"/>
          <w:szCs w:val="24"/>
        </w:rPr>
      </w:pPr>
      <w:r w:rsidRPr="00261173">
        <w:rPr>
          <w:rFonts w:hint="eastAsia"/>
          <w:color w:val="000000"/>
          <w:sz w:val="24"/>
          <w:szCs w:val="24"/>
        </w:rPr>
        <w:t>据此函，投标人同意遵守如下条款：</w:t>
      </w:r>
    </w:p>
    <w:p w:rsidR="00FC6008" w:rsidRPr="00261173" w:rsidRDefault="00FC6008"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、投标人将按招标文件规定履行合同责任和义务。</w:t>
      </w:r>
    </w:p>
    <w:p w:rsidR="00FC6008" w:rsidRPr="00261173" w:rsidRDefault="00FC6008"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、投标人已详细审查全部招标文件，包括修改文件（如有的话）以及全部参考资料和相关附件。我们完全理解并同意放弃对这方面有不明及误解的权利。</w:t>
      </w:r>
    </w:p>
    <w:p w:rsidR="00FC6008" w:rsidRPr="00261173" w:rsidRDefault="00FC6008" w:rsidP="00ED1A06">
      <w:pPr>
        <w:pStyle w:val="BodyTextIndent2"/>
        <w:spacing w:line="360" w:lineRule="auto"/>
        <w:rPr>
          <w:color w:val="000000"/>
          <w:sz w:val="24"/>
          <w:szCs w:val="24"/>
        </w:rPr>
      </w:pPr>
      <w:r w:rsidRPr="00261173">
        <w:rPr>
          <w:color w:val="000000"/>
          <w:sz w:val="24"/>
          <w:szCs w:val="24"/>
        </w:rPr>
        <w:t>3</w:t>
      </w:r>
      <w:r w:rsidRPr="00261173">
        <w:rPr>
          <w:rFonts w:hint="eastAsia"/>
          <w:color w:val="000000"/>
          <w:sz w:val="24"/>
          <w:szCs w:val="24"/>
        </w:rPr>
        <w:t>、投标人同意提供按照招标人可能要求的与投标有关的一切数据或资料，完全理解招标人不一定要接受最低价的投标或收到的任何投标。</w:t>
      </w:r>
    </w:p>
    <w:p w:rsidR="00FC6008" w:rsidRPr="00261173" w:rsidRDefault="00FC6008" w:rsidP="00ED1A06">
      <w:pPr>
        <w:pStyle w:val="BodyTextIndent2"/>
        <w:spacing w:line="360" w:lineRule="auto"/>
        <w:rPr>
          <w:color w:val="000000"/>
          <w:sz w:val="24"/>
          <w:szCs w:val="24"/>
        </w:rPr>
      </w:pPr>
      <w:r w:rsidRPr="00261173">
        <w:rPr>
          <w:color w:val="000000"/>
          <w:sz w:val="24"/>
          <w:szCs w:val="24"/>
        </w:rPr>
        <w:t>4</w:t>
      </w:r>
      <w:r w:rsidRPr="00261173">
        <w:rPr>
          <w:rFonts w:hint="eastAsia"/>
          <w:color w:val="000000"/>
          <w:sz w:val="24"/>
          <w:szCs w:val="24"/>
        </w:rPr>
        <w:t>、与投标有关的一切正式往来通讯，请寄：</w:t>
      </w:r>
    </w:p>
    <w:p w:rsidR="00FC6008" w:rsidRPr="00261173" w:rsidRDefault="00FC6008" w:rsidP="00ED1A06">
      <w:pPr>
        <w:pStyle w:val="BodyTextIndent2"/>
        <w:spacing w:line="360" w:lineRule="auto"/>
        <w:rPr>
          <w:color w:val="000000"/>
          <w:sz w:val="24"/>
          <w:szCs w:val="24"/>
          <w:u w:val="single"/>
        </w:rPr>
      </w:pPr>
      <w:r w:rsidRPr="00261173">
        <w:rPr>
          <w:rFonts w:hint="eastAsia"/>
          <w:color w:val="000000"/>
          <w:sz w:val="24"/>
          <w:szCs w:val="24"/>
        </w:rPr>
        <w:t>地址：</w:t>
      </w:r>
      <w:r w:rsidRPr="00261173">
        <w:rPr>
          <w:color w:val="000000"/>
          <w:sz w:val="24"/>
          <w:szCs w:val="24"/>
          <w:u w:val="single"/>
        </w:rPr>
        <w:t xml:space="preserve">   </w:t>
      </w:r>
      <w:r w:rsidRPr="00261173">
        <w:rPr>
          <w:rFonts w:hint="eastAsia"/>
          <w:color w:val="000000"/>
          <w:sz w:val="24"/>
          <w:szCs w:val="24"/>
        </w:rPr>
        <w:t>邮编：</w:t>
      </w:r>
      <w:r w:rsidRPr="00261173">
        <w:rPr>
          <w:color w:val="000000"/>
          <w:sz w:val="24"/>
          <w:szCs w:val="24"/>
          <w:u w:val="single"/>
        </w:rPr>
        <w:t xml:space="preserve">   </w:t>
      </w:r>
    </w:p>
    <w:p w:rsidR="00FC6008" w:rsidRPr="00261173" w:rsidRDefault="00FC6008" w:rsidP="00ED1A06">
      <w:pPr>
        <w:pStyle w:val="BodyTextIndent2"/>
        <w:spacing w:line="360" w:lineRule="auto"/>
        <w:rPr>
          <w:color w:val="000000"/>
          <w:sz w:val="24"/>
          <w:szCs w:val="24"/>
          <w:u w:val="single"/>
        </w:rPr>
      </w:pPr>
      <w:r w:rsidRPr="00261173">
        <w:rPr>
          <w:rFonts w:hint="eastAsia"/>
          <w:color w:val="000000"/>
          <w:sz w:val="24"/>
          <w:szCs w:val="24"/>
        </w:rPr>
        <w:t>电话：</w:t>
      </w:r>
      <w:r w:rsidRPr="00261173">
        <w:rPr>
          <w:color w:val="000000"/>
          <w:sz w:val="24"/>
          <w:szCs w:val="24"/>
          <w:u w:val="single"/>
        </w:rPr>
        <w:t xml:space="preserve">   </w:t>
      </w:r>
      <w:r w:rsidRPr="00261173">
        <w:rPr>
          <w:rFonts w:hint="eastAsia"/>
          <w:color w:val="000000"/>
          <w:sz w:val="24"/>
          <w:szCs w:val="24"/>
        </w:rPr>
        <w:t>传真：</w:t>
      </w:r>
      <w:r w:rsidRPr="00261173">
        <w:rPr>
          <w:color w:val="000000"/>
          <w:sz w:val="24"/>
          <w:szCs w:val="24"/>
          <w:u w:val="single"/>
        </w:rPr>
        <w:t xml:space="preserve">   </w:t>
      </w:r>
    </w:p>
    <w:p w:rsidR="00FC6008" w:rsidRPr="00261173" w:rsidRDefault="00FC6008" w:rsidP="00ED1A06">
      <w:pPr>
        <w:pStyle w:val="BodyTextIndent2"/>
        <w:spacing w:line="360" w:lineRule="auto"/>
        <w:rPr>
          <w:color w:val="000000"/>
          <w:sz w:val="24"/>
          <w:szCs w:val="24"/>
        </w:rPr>
      </w:pPr>
      <w:r w:rsidRPr="00261173">
        <w:rPr>
          <w:rFonts w:hint="eastAsia"/>
          <w:color w:val="000000"/>
          <w:sz w:val="24"/>
          <w:szCs w:val="24"/>
        </w:rPr>
        <w:t>投标代表姓名，职务</w:t>
      </w:r>
      <w:r w:rsidRPr="00261173">
        <w:rPr>
          <w:color w:val="000000"/>
          <w:sz w:val="24"/>
          <w:szCs w:val="24"/>
          <w:u w:val="single"/>
        </w:rPr>
        <w:t xml:space="preserve">   </w:t>
      </w:r>
    </w:p>
    <w:p w:rsidR="00FC6008" w:rsidRPr="00261173" w:rsidRDefault="00FC6008" w:rsidP="00ED1A06">
      <w:pPr>
        <w:pStyle w:val="BodyTextIndent2"/>
        <w:spacing w:line="360" w:lineRule="auto"/>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FC6008" w:rsidRPr="00261173" w:rsidRDefault="00FC6008" w:rsidP="00ED1A06">
      <w:pPr>
        <w:pStyle w:val="BodyTextIndent2"/>
        <w:spacing w:line="360" w:lineRule="auto"/>
        <w:rPr>
          <w:color w:val="000000"/>
          <w:sz w:val="24"/>
          <w:szCs w:val="24"/>
        </w:rPr>
      </w:pPr>
      <w:r w:rsidRPr="00261173">
        <w:rPr>
          <w:rFonts w:hint="eastAsia"/>
          <w:color w:val="000000"/>
          <w:sz w:val="24"/>
          <w:szCs w:val="24"/>
        </w:rPr>
        <w:t>日期</w:t>
      </w:r>
      <w:r w:rsidRPr="00261173">
        <w:rPr>
          <w:color w:val="000000"/>
          <w:sz w:val="24"/>
          <w:szCs w:val="24"/>
          <w:u w:val="single"/>
        </w:rPr>
        <w:t xml:space="preserve">   </w:t>
      </w:r>
      <w:r w:rsidRPr="00261173">
        <w:rPr>
          <w:rFonts w:hint="eastAsia"/>
          <w:color w:val="000000"/>
          <w:sz w:val="24"/>
          <w:szCs w:val="24"/>
        </w:rPr>
        <w:t>年</w:t>
      </w:r>
      <w:r w:rsidRPr="00261173">
        <w:rPr>
          <w:color w:val="000000"/>
          <w:sz w:val="24"/>
          <w:szCs w:val="24"/>
          <w:u w:val="single"/>
        </w:rPr>
        <w:t xml:space="preserve">  </w:t>
      </w:r>
      <w:r w:rsidRPr="00261173">
        <w:rPr>
          <w:rFonts w:hint="eastAsia"/>
          <w:color w:val="000000"/>
          <w:sz w:val="24"/>
          <w:szCs w:val="24"/>
        </w:rPr>
        <w:t>月</w:t>
      </w:r>
      <w:r w:rsidRPr="00261173">
        <w:rPr>
          <w:color w:val="000000"/>
          <w:sz w:val="24"/>
          <w:szCs w:val="24"/>
        </w:rPr>
        <w:t xml:space="preserve"> </w:t>
      </w:r>
      <w:r w:rsidRPr="00261173">
        <w:rPr>
          <w:rFonts w:hint="eastAsia"/>
          <w:color w:val="000000"/>
          <w:sz w:val="24"/>
          <w:szCs w:val="24"/>
        </w:rPr>
        <w:t>日</w:t>
      </w:r>
    </w:p>
    <w:p w:rsidR="00FC6008" w:rsidRPr="00261173" w:rsidRDefault="00FC6008" w:rsidP="00103622">
      <w:pPr>
        <w:pStyle w:val="BodyTextIndent2"/>
        <w:numPr>
          <w:ilvl w:val="1"/>
          <w:numId w:val="40"/>
        </w:numPr>
        <w:spacing w:line="360" w:lineRule="auto"/>
        <w:jc w:val="center"/>
        <w:rPr>
          <w:b/>
          <w:color w:val="000000"/>
          <w:sz w:val="24"/>
          <w:szCs w:val="24"/>
        </w:rPr>
        <w:sectPr w:rsidR="00FC6008" w:rsidRPr="00261173" w:rsidSect="00955BBF">
          <w:pgSz w:w="11906" w:h="16838"/>
          <w:pgMar w:top="964" w:right="1191" w:bottom="964" w:left="1191" w:header="851" w:footer="992" w:gutter="0"/>
          <w:cols w:space="425"/>
          <w:docGrid w:type="lines" w:linePitch="312"/>
        </w:sectPr>
      </w:pPr>
    </w:p>
    <w:p w:rsidR="00FC6008" w:rsidRPr="00261173" w:rsidRDefault="00FC6008" w:rsidP="000F12F3">
      <w:pPr>
        <w:pStyle w:val="Heading2"/>
        <w:jc w:val="center"/>
        <w:rPr>
          <w:color w:val="000000"/>
        </w:rPr>
      </w:pPr>
      <w:bookmarkStart w:id="12" w:name="_Toc456706503"/>
      <w:r w:rsidRPr="00261173">
        <w:rPr>
          <w:rFonts w:hint="eastAsia"/>
          <w:color w:val="000000"/>
        </w:rPr>
        <w:t>格式三、开标一览表</w:t>
      </w:r>
      <w:bookmarkEnd w:id="12"/>
    </w:p>
    <w:p w:rsidR="00FC6008" w:rsidRPr="00261173" w:rsidRDefault="00FC6008" w:rsidP="00ED1A06">
      <w:pPr>
        <w:pStyle w:val="BodyTextIndent2"/>
        <w:spacing w:line="360" w:lineRule="auto"/>
        <w:ind w:firstLine="0"/>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FC6008" w:rsidRPr="00261173" w:rsidRDefault="00FC6008" w:rsidP="000A05A0">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采购编号及项目名称：</w:t>
      </w:r>
      <w:r w:rsidRPr="00261173">
        <w:rPr>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422"/>
        <w:gridCol w:w="1066"/>
        <w:gridCol w:w="1260"/>
        <w:gridCol w:w="1260"/>
        <w:gridCol w:w="1080"/>
        <w:gridCol w:w="1080"/>
      </w:tblGrid>
      <w:tr w:rsidR="00FC6008" w:rsidRPr="00261173">
        <w:trPr>
          <w:trHeight w:val="738"/>
          <w:jc w:val="center"/>
        </w:trPr>
        <w:tc>
          <w:tcPr>
            <w:tcW w:w="1738"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项目名称</w:t>
            </w:r>
          </w:p>
        </w:tc>
        <w:tc>
          <w:tcPr>
            <w:tcW w:w="1422"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型号规格</w:t>
            </w:r>
          </w:p>
        </w:tc>
        <w:tc>
          <w:tcPr>
            <w:tcW w:w="1066"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数量</w:t>
            </w: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单价</w:t>
            </w: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合价</w:t>
            </w: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交货期</w:t>
            </w: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保修期</w:t>
            </w:r>
          </w:p>
        </w:tc>
      </w:tr>
      <w:tr w:rsidR="00FC6008" w:rsidRPr="00261173">
        <w:trPr>
          <w:cantSplit/>
          <w:trHeight w:val="465"/>
          <w:jc w:val="center"/>
        </w:trPr>
        <w:tc>
          <w:tcPr>
            <w:tcW w:w="1738"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r>
      <w:tr w:rsidR="00FC6008" w:rsidRPr="00261173">
        <w:trPr>
          <w:cantSplit/>
          <w:trHeight w:val="465"/>
          <w:jc w:val="center"/>
        </w:trPr>
        <w:tc>
          <w:tcPr>
            <w:tcW w:w="1738"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r>
      <w:tr w:rsidR="00FC6008" w:rsidRPr="00261173">
        <w:trPr>
          <w:cantSplit/>
          <w:trHeight w:val="465"/>
          <w:jc w:val="center"/>
        </w:trPr>
        <w:tc>
          <w:tcPr>
            <w:tcW w:w="1738"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FC6008" w:rsidRPr="00261173" w:rsidRDefault="00FC6008" w:rsidP="00FC6008">
            <w:pPr>
              <w:pStyle w:val="BodyTextIndent2"/>
              <w:tabs>
                <w:tab w:val="left" w:pos="3570"/>
              </w:tabs>
              <w:spacing w:line="360" w:lineRule="auto"/>
              <w:ind w:rightChars="-10" w:right="31680" w:firstLine="0"/>
              <w:jc w:val="center"/>
              <w:rPr>
                <w:color w:val="000000"/>
                <w:sz w:val="24"/>
                <w:szCs w:val="24"/>
                <w:u w:val="single"/>
              </w:rPr>
            </w:pPr>
          </w:p>
        </w:tc>
      </w:tr>
    </w:tbl>
    <w:p w:rsidR="00FC6008" w:rsidRPr="00261173" w:rsidRDefault="00FC6008" w:rsidP="00FC6008">
      <w:pPr>
        <w:pStyle w:val="BodyTextIndent2"/>
        <w:tabs>
          <w:tab w:val="left" w:pos="3570"/>
        </w:tabs>
        <w:spacing w:line="360" w:lineRule="auto"/>
        <w:ind w:rightChars="-10" w:right="31680" w:firstLine="0"/>
        <w:rPr>
          <w:color w:val="000000"/>
          <w:sz w:val="24"/>
          <w:szCs w:val="24"/>
        </w:rPr>
      </w:pPr>
    </w:p>
    <w:p w:rsidR="00FC6008" w:rsidRPr="00261173" w:rsidRDefault="00FC6008" w:rsidP="000A05A0">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总报价：</w:t>
      </w:r>
      <w:r w:rsidRPr="00261173">
        <w:rPr>
          <w:color w:val="000000"/>
          <w:sz w:val="24"/>
          <w:szCs w:val="24"/>
          <w:u w:val="single"/>
        </w:rPr>
        <w:t xml:space="preserve">               </w:t>
      </w:r>
    </w:p>
    <w:p w:rsidR="00FC6008" w:rsidRPr="00261173" w:rsidRDefault="00FC6008" w:rsidP="00ED1A06">
      <w:pPr>
        <w:pStyle w:val="BodyTextIndent2"/>
        <w:spacing w:line="360" w:lineRule="auto"/>
        <w:ind w:firstLine="0"/>
        <w:rPr>
          <w:color w:val="000000"/>
          <w:sz w:val="24"/>
          <w:szCs w:val="24"/>
          <w:u w:val="single"/>
        </w:rPr>
      </w:pPr>
      <w:r w:rsidRPr="00261173">
        <w:rPr>
          <w:rFonts w:hint="eastAsia"/>
          <w:color w:val="000000"/>
          <w:sz w:val="24"/>
          <w:szCs w:val="24"/>
        </w:rPr>
        <w:t>投标代表签字职务</w:t>
      </w:r>
      <w:r w:rsidRPr="00261173">
        <w:rPr>
          <w:color w:val="000000"/>
          <w:sz w:val="24"/>
          <w:szCs w:val="24"/>
          <w:u w:val="single"/>
        </w:rPr>
        <w:t xml:space="preserve">  </w:t>
      </w:r>
    </w:p>
    <w:p w:rsidR="00FC6008" w:rsidRPr="00261173" w:rsidRDefault="00FC6008" w:rsidP="00ED1A06">
      <w:pPr>
        <w:pStyle w:val="BodyTextIndent2"/>
        <w:spacing w:line="360" w:lineRule="auto"/>
        <w:ind w:firstLine="0"/>
        <w:rPr>
          <w:color w:val="000000"/>
          <w:sz w:val="24"/>
          <w:szCs w:val="24"/>
          <w:u w:val="single"/>
        </w:rPr>
      </w:pPr>
      <w:r w:rsidRPr="00261173">
        <w:rPr>
          <w:rFonts w:hint="eastAsia"/>
          <w:color w:val="000000"/>
          <w:sz w:val="24"/>
          <w:szCs w:val="24"/>
        </w:rPr>
        <w:t>日期</w:t>
      </w:r>
      <w:r w:rsidRPr="00261173">
        <w:rPr>
          <w:color w:val="000000"/>
          <w:sz w:val="24"/>
          <w:szCs w:val="24"/>
          <w:u w:val="single"/>
        </w:rPr>
        <w:t xml:space="preserve">   </w:t>
      </w:r>
    </w:p>
    <w:p w:rsidR="00FC6008" w:rsidRPr="00261173" w:rsidRDefault="00FC6008" w:rsidP="00103622">
      <w:pPr>
        <w:pStyle w:val="BodyTextIndent2"/>
        <w:numPr>
          <w:ilvl w:val="1"/>
          <w:numId w:val="40"/>
        </w:numPr>
        <w:spacing w:line="360" w:lineRule="auto"/>
        <w:jc w:val="center"/>
        <w:rPr>
          <w:b/>
          <w:color w:val="000000"/>
          <w:sz w:val="24"/>
          <w:szCs w:val="24"/>
        </w:rPr>
        <w:sectPr w:rsidR="00FC6008" w:rsidRPr="00261173" w:rsidSect="00955BBF">
          <w:pgSz w:w="11906" w:h="16838"/>
          <w:pgMar w:top="964" w:right="1191" w:bottom="964" w:left="1191" w:header="851" w:footer="992" w:gutter="0"/>
          <w:cols w:space="425"/>
          <w:docGrid w:type="lines" w:linePitch="312"/>
        </w:sectPr>
      </w:pPr>
    </w:p>
    <w:p w:rsidR="00FC6008" w:rsidRPr="00261173" w:rsidRDefault="00FC6008" w:rsidP="000F12F3">
      <w:pPr>
        <w:pStyle w:val="Heading2"/>
        <w:jc w:val="center"/>
        <w:rPr>
          <w:color w:val="000000"/>
        </w:rPr>
      </w:pPr>
      <w:bookmarkStart w:id="13" w:name="_Toc456706504"/>
      <w:r w:rsidRPr="00261173">
        <w:rPr>
          <w:rFonts w:hint="eastAsia"/>
          <w:color w:val="000000"/>
        </w:rPr>
        <w:t>格式四、系统配置清单及投标价格一览表</w:t>
      </w:r>
      <w:bookmarkEnd w:id="13"/>
    </w:p>
    <w:p w:rsidR="00FC6008" w:rsidRPr="00261173" w:rsidRDefault="00FC6008" w:rsidP="00ED1A06">
      <w:pPr>
        <w:pStyle w:val="BodyTextIndent2"/>
        <w:spacing w:line="360" w:lineRule="auto"/>
        <w:ind w:firstLine="0"/>
        <w:rPr>
          <w:color w:val="000000"/>
          <w:sz w:val="24"/>
          <w:szCs w:val="24"/>
        </w:rPr>
      </w:pPr>
      <w:r w:rsidRPr="00261173">
        <w:rPr>
          <w:rFonts w:hint="eastAsia"/>
          <w:color w:val="000000"/>
          <w:sz w:val="24"/>
          <w:szCs w:val="24"/>
        </w:rPr>
        <w:t>投标人全称（加盖公章）</w:t>
      </w:r>
      <w:r w:rsidRPr="00261173">
        <w:rPr>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
        <w:gridCol w:w="1457"/>
        <w:gridCol w:w="1417"/>
        <w:gridCol w:w="755"/>
        <w:gridCol w:w="982"/>
        <w:gridCol w:w="1058"/>
        <w:gridCol w:w="1560"/>
        <w:gridCol w:w="1588"/>
      </w:tblGrid>
      <w:tr w:rsidR="00FC6008" w:rsidRPr="00261173">
        <w:tc>
          <w:tcPr>
            <w:tcW w:w="923"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序号</w:t>
            </w:r>
          </w:p>
        </w:tc>
        <w:tc>
          <w:tcPr>
            <w:tcW w:w="1457"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货物名称</w:t>
            </w:r>
          </w:p>
        </w:tc>
        <w:tc>
          <w:tcPr>
            <w:tcW w:w="1417"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型号规格</w:t>
            </w:r>
          </w:p>
        </w:tc>
        <w:tc>
          <w:tcPr>
            <w:tcW w:w="755"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数量</w:t>
            </w:r>
          </w:p>
        </w:tc>
        <w:tc>
          <w:tcPr>
            <w:tcW w:w="982"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单价</w:t>
            </w:r>
          </w:p>
        </w:tc>
        <w:tc>
          <w:tcPr>
            <w:tcW w:w="1058"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合价</w:t>
            </w:r>
          </w:p>
        </w:tc>
        <w:tc>
          <w:tcPr>
            <w:tcW w:w="1560" w:type="dxa"/>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保修期</w:t>
            </w:r>
          </w:p>
        </w:tc>
        <w:tc>
          <w:tcPr>
            <w:tcW w:w="1588" w:type="dxa"/>
            <w:vAlign w:val="center"/>
          </w:tcPr>
          <w:p w:rsidR="00FC6008" w:rsidRPr="00261173" w:rsidRDefault="00FC6008" w:rsidP="00945FB0">
            <w:pPr>
              <w:pStyle w:val="BodyTextIndent2"/>
              <w:spacing w:line="360" w:lineRule="auto"/>
              <w:ind w:firstLine="0"/>
              <w:jc w:val="center"/>
              <w:rPr>
                <w:color w:val="000000"/>
                <w:sz w:val="24"/>
                <w:szCs w:val="24"/>
              </w:rPr>
            </w:pPr>
            <w:r w:rsidRPr="00261173">
              <w:rPr>
                <w:rFonts w:hint="eastAsia"/>
                <w:color w:val="000000"/>
                <w:sz w:val="24"/>
                <w:szCs w:val="24"/>
              </w:rPr>
              <w:t>备注</w:t>
            </w:r>
          </w:p>
        </w:tc>
      </w:tr>
      <w:tr w:rsidR="00FC6008" w:rsidRPr="00261173">
        <w:tc>
          <w:tcPr>
            <w:tcW w:w="923"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457"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417"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755"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982"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058"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560" w:type="dxa"/>
          </w:tcPr>
          <w:p w:rsidR="00FC6008" w:rsidRPr="00261173" w:rsidRDefault="00FC6008" w:rsidP="00945FB0">
            <w:pPr>
              <w:pStyle w:val="BodyTextIndent2"/>
              <w:spacing w:line="360" w:lineRule="auto"/>
              <w:ind w:firstLine="0"/>
              <w:jc w:val="center"/>
              <w:rPr>
                <w:color w:val="000000"/>
                <w:sz w:val="24"/>
                <w:szCs w:val="24"/>
              </w:rPr>
            </w:pPr>
          </w:p>
        </w:tc>
        <w:tc>
          <w:tcPr>
            <w:tcW w:w="1588" w:type="dxa"/>
            <w:vAlign w:val="center"/>
          </w:tcPr>
          <w:p w:rsidR="00FC6008" w:rsidRPr="00261173" w:rsidRDefault="00FC6008" w:rsidP="00945FB0">
            <w:pPr>
              <w:pStyle w:val="BodyTextIndent2"/>
              <w:spacing w:line="360" w:lineRule="auto"/>
              <w:ind w:firstLine="0"/>
              <w:jc w:val="center"/>
              <w:rPr>
                <w:color w:val="000000"/>
                <w:sz w:val="24"/>
                <w:szCs w:val="24"/>
              </w:rPr>
            </w:pPr>
          </w:p>
        </w:tc>
      </w:tr>
      <w:tr w:rsidR="00FC6008" w:rsidRPr="00261173">
        <w:tc>
          <w:tcPr>
            <w:tcW w:w="923"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457"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417"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755"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982"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058"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560" w:type="dxa"/>
          </w:tcPr>
          <w:p w:rsidR="00FC6008" w:rsidRPr="00261173" w:rsidRDefault="00FC6008" w:rsidP="00945FB0">
            <w:pPr>
              <w:pStyle w:val="BodyTextIndent2"/>
              <w:spacing w:line="360" w:lineRule="auto"/>
              <w:ind w:firstLine="0"/>
              <w:jc w:val="center"/>
              <w:rPr>
                <w:color w:val="000000"/>
                <w:sz w:val="24"/>
                <w:szCs w:val="24"/>
              </w:rPr>
            </w:pPr>
          </w:p>
        </w:tc>
        <w:tc>
          <w:tcPr>
            <w:tcW w:w="1588" w:type="dxa"/>
            <w:vAlign w:val="center"/>
          </w:tcPr>
          <w:p w:rsidR="00FC6008" w:rsidRPr="00261173" w:rsidRDefault="00FC6008" w:rsidP="00945FB0">
            <w:pPr>
              <w:pStyle w:val="BodyTextIndent2"/>
              <w:spacing w:line="360" w:lineRule="auto"/>
              <w:ind w:firstLine="0"/>
              <w:jc w:val="center"/>
              <w:rPr>
                <w:color w:val="000000"/>
                <w:sz w:val="24"/>
                <w:szCs w:val="24"/>
              </w:rPr>
            </w:pPr>
          </w:p>
        </w:tc>
      </w:tr>
      <w:tr w:rsidR="00FC6008" w:rsidRPr="00261173">
        <w:tc>
          <w:tcPr>
            <w:tcW w:w="923"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457"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417"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755"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982"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058" w:type="dxa"/>
            <w:vAlign w:val="center"/>
          </w:tcPr>
          <w:p w:rsidR="00FC6008" w:rsidRPr="00261173" w:rsidRDefault="00FC6008" w:rsidP="00945FB0">
            <w:pPr>
              <w:pStyle w:val="BodyTextIndent2"/>
              <w:spacing w:line="360" w:lineRule="auto"/>
              <w:ind w:firstLine="0"/>
              <w:jc w:val="center"/>
              <w:rPr>
                <w:color w:val="000000"/>
                <w:sz w:val="24"/>
                <w:szCs w:val="24"/>
              </w:rPr>
            </w:pPr>
          </w:p>
        </w:tc>
        <w:tc>
          <w:tcPr>
            <w:tcW w:w="1560" w:type="dxa"/>
          </w:tcPr>
          <w:p w:rsidR="00FC6008" w:rsidRPr="00261173" w:rsidRDefault="00FC6008" w:rsidP="00945FB0">
            <w:pPr>
              <w:pStyle w:val="BodyTextIndent2"/>
              <w:spacing w:line="360" w:lineRule="auto"/>
              <w:ind w:firstLine="0"/>
              <w:jc w:val="center"/>
              <w:rPr>
                <w:color w:val="000000"/>
                <w:sz w:val="24"/>
                <w:szCs w:val="24"/>
              </w:rPr>
            </w:pPr>
          </w:p>
        </w:tc>
        <w:tc>
          <w:tcPr>
            <w:tcW w:w="1588" w:type="dxa"/>
            <w:vAlign w:val="center"/>
          </w:tcPr>
          <w:p w:rsidR="00FC6008" w:rsidRPr="00261173" w:rsidRDefault="00FC6008" w:rsidP="00945FB0">
            <w:pPr>
              <w:pStyle w:val="BodyTextIndent2"/>
              <w:spacing w:line="360" w:lineRule="auto"/>
              <w:ind w:firstLine="0"/>
              <w:jc w:val="center"/>
              <w:rPr>
                <w:color w:val="000000"/>
                <w:sz w:val="24"/>
                <w:szCs w:val="24"/>
              </w:rPr>
            </w:pPr>
          </w:p>
        </w:tc>
      </w:tr>
    </w:tbl>
    <w:p w:rsidR="00FC6008" w:rsidRPr="00261173" w:rsidRDefault="00FC6008"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FC6008" w:rsidRPr="00261173" w:rsidRDefault="00FC6008"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FC6008" w:rsidRPr="00261173" w:rsidRDefault="00FC6008" w:rsidP="00ED1A06">
      <w:pPr>
        <w:pStyle w:val="BodyTextIndent2"/>
        <w:spacing w:line="360" w:lineRule="auto"/>
        <w:ind w:firstLine="0"/>
        <w:rPr>
          <w:color w:val="000000"/>
          <w:sz w:val="24"/>
          <w:szCs w:val="24"/>
          <w:u w:val="single"/>
        </w:rPr>
      </w:pPr>
    </w:p>
    <w:p w:rsidR="00FC6008" w:rsidRPr="00261173" w:rsidRDefault="00FC6008" w:rsidP="000F12F3">
      <w:pPr>
        <w:pStyle w:val="Heading2"/>
        <w:jc w:val="center"/>
        <w:rPr>
          <w:color w:val="000000"/>
        </w:rPr>
      </w:pPr>
      <w:bookmarkStart w:id="14" w:name="_Toc456706505"/>
      <w:r w:rsidRPr="00261173">
        <w:rPr>
          <w:rFonts w:hint="eastAsia"/>
          <w:color w:val="000000"/>
        </w:rPr>
        <w:t>格式五、规格、技术参数偏离表</w:t>
      </w:r>
      <w:bookmarkEnd w:id="14"/>
    </w:p>
    <w:p w:rsidR="00FC6008" w:rsidRPr="00261173" w:rsidRDefault="00FC6008" w:rsidP="00ED1A06">
      <w:pPr>
        <w:pStyle w:val="BodyTextIndent2"/>
        <w:spacing w:line="360" w:lineRule="auto"/>
        <w:ind w:firstLine="0"/>
        <w:rPr>
          <w:bCs/>
          <w:color w:val="000000"/>
          <w:sz w:val="24"/>
          <w:szCs w:val="24"/>
          <w:u w:val="single"/>
        </w:rPr>
      </w:pPr>
      <w:r w:rsidRPr="00261173">
        <w:rPr>
          <w:rFonts w:hint="eastAsia"/>
          <w:bCs/>
          <w:color w:val="000000"/>
          <w:sz w:val="24"/>
          <w:szCs w:val="24"/>
        </w:rPr>
        <w:t>投标人全称（加盖公章）</w:t>
      </w:r>
      <w:r w:rsidRPr="00261173">
        <w:rPr>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1"/>
        <w:gridCol w:w="1421"/>
        <w:gridCol w:w="1420"/>
        <w:gridCol w:w="1420"/>
        <w:gridCol w:w="1420"/>
        <w:gridCol w:w="1420"/>
      </w:tblGrid>
      <w:tr w:rsidR="00FC6008" w:rsidRPr="00261173">
        <w:tc>
          <w:tcPr>
            <w:tcW w:w="1421" w:type="dxa"/>
            <w:vAlign w:val="center"/>
          </w:tcPr>
          <w:p w:rsidR="00FC6008" w:rsidRPr="00261173" w:rsidRDefault="00FC6008" w:rsidP="00945FB0">
            <w:pPr>
              <w:spacing w:line="360" w:lineRule="auto"/>
              <w:jc w:val="center"/>
              <w:rPr>
                <w:color w:val="000000"/>
                <w:sz w:val="24"/>
              </w:rPr>
            </w:pPr>
            <w:r w:rsidRPr="00261173">
              <w:rPr>
                <w:rFonts w:hint="eastAsia"/>
                <w:color w:val="000000"/>
                <w:sz w:val="24"/>
              </w:rPr>
              <w:t>序号</w:t>
            </w:r>
          </w:p>
        </w:tc>
        <w:tc>
          <w:tcPr>
            <w:tcW w:w="1421" w:type="dxa"/>
            <w:vAlign w:val="center"/>
          </w:tcPr>
          <w:p w:rsidR="00FC6008" w:rsidRPr="00261173" w:rsidRDefault="00FC6008" w:rsidP="00945FB0">
            <w:pPr>
              <w:spacing w:line="360" w:lineRule="auto"/>
              <w:jc w:val="center"/>
              <w:rPr>
                <w:color w:val="000000"/>
                <w:sz w:val="24"/>
              </w:rPr>
            </w:pPr>
            <w:r w:rsidRPr="00261173">
              <w:rPr>
                <w:rFonts w:hint="eastAsia"/>
                <w:color w:val="000000"/>
                <w:sz w:val="24"/>
              </w:rPr>
              <w:t>项目名称</w:t>
            </w:r>
          </w:p>
        </w:tc>
        <w:tc>
          <w:tcPr>
            <w:tcW w:w="1420" w:type="dxa"/>
            <w:vAlign w:val="center"/>
          </w:tcPr>
          <w:p w:rsidR="00FC6008" w:rsidRPr="00261173" w:rsidRDefault="00FC6008" w:rsidP="00945FB0">
            <w:pPr>
              <w:spacing w:line="360" w:lineRule="auto"/>
              <w:jc w:val="center"/>
              <w:rPr>
                <w:color w:val="000000"/>
                <w:sz w:val="24"/>
              </w:rPr>
            </w:pPr>
            <w:r w:rsidRPr="00261173">
              <w:rPr>
                <w:rFonts w:hint="eastAsia"/>
                <w:color w:val="000000"/>
                <w:sz w:val="24"/>
              </w:rPr>
              <w:t>招标规格</w:t>
            </w:r>
          </w:p>
        </w:tc>
        <w:tc>
          <w:tcPr>
            <w:tcW w:w="1420" w:type="dxa"/>
            <w:vAlign w:val="center"/>
          </w:tcPr>
          <w:p w:rsidR="00FC6008" w:rsidRPr="00261173" w:rsidRDefault="00FC6008" w:rsidP="00945FB0">
            <w:pPr>
              <w:spacing w:line="360" w:lineRule="auto"/>
              <w:jc w:val="center"/>
              <w:rPr>
                <w:color w:val="000000"/>
                <w:sz w:val="24"/>
              </w:rPr>
            </w:pPr>
            <w:r w:rsidRPr="00261173">
              <w:rPr>
                <w:rFonts w:hint="eastAsia"/>
                <w:color w:val="000000"/>
                <w:sz w:val="24"/>
              </w:rPr>
              <w:t>投标规格</w:t>
            </w:r>
          </w:p>
        </w:tc>
        <w:tc>
          <w:tcPr>
            <w:tcW w:w="1420" w:type="dxa"/>
            <w:vAlign w:val="center"/>
          </w:tcPr>
          <w:p w:rsidR="00FC6008" w:rsidRPr="00261173" w:rsidRDefault="00FC6008" w:rsidP="00945FB0">
            <w:pPr>
              <w:spacing w:line="360" w:lineRule="auto"/>
              <w:jc w:val="center"/>
              <w:rPr>
                <w:color w:val="000000"/>
                <w:sz w:val="24"/>
              </w:rPr>
            </w:pPr>
            <w:r w:rsidRPr="00261173">
              <w:rPr>
                <w:rFonts w:hint="eastAsia"/>
                <w:color w:val="000000"/>
                <w:sz w:val="24"/>
              </w:rPr>
              <w:t>偏离情况</w:t>
            </w:r>
          </w:p>
        </w:tc>
        <w:tc>
          <w:tcPr>
            <w:tcW w:w="1420" w:type="dxa"/>
            <w:vAlign w:val="center"/>
          </w:tcPr>
          <w:p w:rsidR="00FC6008" w:rsidRPr="00261173" w:rsidRDefault="00FC6008" w:rsidP="00945FB0">
            <w:pPr>
              <w:spacing w:line="360" w:lineRule="auto"/>
              <w:jc w:val="center"/>
              <w:rPr>
                <w:color w:val="000000"/>
                <w:sz w:val="24"/>
              </w:rPr>
            </w:pPr>
            <w:r w:rsidRPr="00261173">
              <w:rPr>
                <w:rFonts w:hint="eastAsia"/>
                <w:color w:val="000000"/>
                <w:sz w:val="24"/>
              </w:rPr>
              <w:t>偏离说明</w:t>
            </w:r>
          </w:p>
        </w:tc>
      </w:tr>
      <w:tr w:rsidR="00FC6008" w:rsidRPr="00261173">
        <w:tc>
          <w:tcPr>
            <w:tcW w:w="1421" w:type="dxa"/>
            <w:vAlign w:val="center"/>
          </w:tcPr>
          <w:p w:rsidR="00FC6008" w:rsidRPr="00261173" w:rsidRDefault="00FC6008" w:rsidP="00945FB0">
            <w:pPr>
              <w:spacing w:line="360" w:lineRule="auto"/>
              <w:jc w:val="center"/>
              <w:rPr>
                <w:color w:val="000000"/>
                <w:sz w:val="24"/>
              </w:rPr>
            </w:pPr>
          </w:p>
        </w:tc>
        <w:tc>
          <w:tcPr>
            <w:tcW w:w="1421"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r>
      <w:tr w:rsidR="00FC6008" w:rsidRPr="00261173">
        <w:tc>
          <w:tcPr>
            <w:tcW w:w="1421" w:type="dxa"/>
            <w:vAlign w:val="center"/>
          </w:tcPr>
          <w:p w:rsidR="00FC6008" w:rsidRPr="00261173" w:rsidRDefault="00FC6008" w:rsidP="00945FB0">
            <w:pPr>
              <w:spacing w:line="360" w:lineRule="auto"/>
              <w:jc w:val="center"/>
              <w:rPr>
                <w:color w:val="000000"/>
                <w:sz w:val="24"/>
              </w:rPr>
            </w:pPr>
          </w:p>
        </w:tc>
        <w:tc>
          <w:tcPr>
            <w:tcW w:w="1421"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c>
          <w:tcPr>
            <w:tcW w:w="1420" w:type="dxa"/>
            <w:vAlign w:val="center"/>
          </w:tcPr>
          <w:p w:rsidR="00FC6008" w:rsidRPr="00261173" w:rsidRDefault="00FC6008" w:rsidP="00945FB0">
            <w:pPr>
              <w:spacing w:line="360" w:lineRule="auto"/>
              <w:jc w:val="center"/>
              <w:rPr>
                <w:color w:val="000000"/>
                <w:sz w:val="24"/>
              </w:rPr>
            </w:pPr>
          </w:p>
        </w:tc>
      </w:tr>
    </w:tbl>
    <w:p w:rsidR="00FC6008" w:rsidRPr="00261173" w:rsidRDefault="00FC6008"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FC6008" w:rsidRPr="00261173" w:rsidRDefault="00FC6008"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FC6008" w:rsidRPr="00261173" w:rsidRDefault="00FC6008" w:rsidP="00752A6C">
      <w:pPr>
        <w:pStyle w:val="BodyTextIndent2"/>
        <w:spacing w:line="360" w:lineRule="auto"/>
        <w:ind w:left="2694" w:firstLine="0"/>
        <w:rPr>
          <w:b/>
          <w:color w:val="000000"/>
          <w:sz w:val="24"/>
          <w:szCs w:val="24"/>
        </w:rPr>
        <w:sectPr w:rsidR="00FC6008" w:rsidRPr="00261173" w:rsidSect="00955BBF">
          <w:pgSz w:w="11906" w:h="16838"/>
          <w:pgMar w:top="964" w:right="1191" w:bottom="964" w:left="1191" w:header="851" w:footer="992" w:gutter="0"/>
          <w:cols w:space="425"/>
          <w:docGrid w:type="lines" w:linePitch="312"/>
        </w:sectPr>
      </w:pPr>
    </w:p>
    <w:p w:rsidR="00FC6008" w:rsidRPr="00261173" w:rsidRDefault="00FC6008" w:rsidP="000F12F3">
      <w:pPr>
        <w:pStyle w:val="Heading2"/>
        <w:jc w:val="center"/>
        <w:rPr>
          <w:color w:val="000000"/>
        </w:rPr>
      </w:pPr>
      <w:bookmarkStart w:id="15" w:name="_Toc456706506"/>
      <w:r w:rsidRPr="00261173">
        <w:rPr>
          <w:rFonts w:hint="eastAsia"/>
          <w:color w:val="000000"/>
        </w:rPr>
        <w:t>格式六、法定代表人授权书（原件）</w:t>
      </w:r>
      <w:bookmarkEnd w:id="15"/>
    </w:p>
    <w:p w:rsidR="00FC6008" w:rsidRPr="00261173" w:rsidRDefault="00FC6008" w:rsidP="000A05A0">
      <w:pPr>
        <w:pStyle w:val="BodyTextIndent2"/>
        <w:spacing w:line="360" w:lineRule="auto"/>
        <w:ind w:firstLineChars="200" w:firstLine="31680"/>
        <w:rPr>
          <w:color w:val="000000"/>
          <w:sz w:val="24"/>
          <w:szCs w:val="24"/>
        </w:rPr>
      </w:pPr>
      <w:r w:rsidRPr="00261173">
        <w:rPr>
          <w:rFonts w:hint="eastAsia"/>
          <w:color w:val="000000"/>
          <w:sz w:val="24"/>
          <w:szCs w:val="24"/>
        </w:rPr>
        <w:t>兹有</w:t>
      </w:r>
      <w:r w:rsidRPr="00261173">
        <w:rPr>
          <w:color w:val="000000"/>
          <w:sz w:val="24"/>
          <w:szCs w:val="24"/>
          <w:u w:val="single"/>
        </w:rPr>
        <w:t xml:space="preserve">  </w:t>
      </w:r>
      <w:r w:rsidRPr="00261173">
        <w:rPr>
          <w:rFonts w:hint="eastAsia"/>
          <w:color w:val="000000"/>
          <w:sz w:val="24"/>
          <w:szCs w:val="24"/>
        </w:rPr>
        <w:t>（单位名称）的法定代表人</w:t>
      </w:r>
      <w:r w:rsidRPr="00261173">
        <w:rPr>
          <w:rFonts w:hint="eastAsia"/>
          <w:color w:val="000000"/>
          <w:sz w:val="24"/>
          <w:szCs w:val="24"/>
          <w:u w:val="single"/>
        </w:rPr>
        <w:t>（</w:t>
      </w:r>
      <w:r w:rsidRPr="00261173">
        <w:rPr>
          <w:rFonts w:hint="eastAsia"/>
          <w:color w:val="000000"/>
          <w:sz w:val="24"/>
          <w:szCs w:val="24"/>
        </w:rPr>
        <w:t>姓名）授权</w:t>
      </w:r>
      <w:r w:rsidRPr="00261173">
        <w:rPr>
          <w:color w:val="000000"/>
          <w:sz w:val="24"/>
          <w:szCs w:val="24"/>
          <w:u w:val="single"/>
        </w:rPr>
        <w:t xml:space="preserve">  </w:t>
      </w:r>
      <w:r w:rsidRPr="00261173">
        <w:rPr>
          <w:rFonts w:hint="eastAsia"/>
          <w:color w:val="000000"/>
          <w:sz w:val="24"/>
          <w:szCs w:val="24"/>
        </w:rPr>
        <w:t>（被授权人姓名）为</w:t>
      </w:r>
      <w:r w:rsidRPr="00261173">
        <w:rPr>
          <w:rFonts w:hint="eastAsia"/>
          <w:color w:val="000000"/>
          <w:sz w:val="24"/>
          <w:szCs w:val="24"/>
          <w:u w:val="single"/>
        </w:rPr>
        <w:t>厦门大学嘉庚学院</w:t>
      </w:r>
      <w:r w:rsidRPr="00261173">
        <w:rPr>
          <w:color w:val="000000"/>
          <w:sz w:val="24"/>
          <w:szCs w:val="24"/>
          <w:u w:val="single"/>
        </w:rPr>
        <w:t xml:space="preserve"> </w:t>
      </w:r>
      <w:r w:rsidRPr="00261173">
        <w:rPr>
          <w:rFonts w:hint="eastAsia"/>
          <w:color w:val="000000"/>
          <w:sz w:val="24"/>
          <w:szCs w:val="24"/>
          <w:u w:val="single"/>
        </w:rPr>
        <w:t>（采购项目）</w:t>
      </w:r>
      <w:r w:rsidRPr="00261173">
        <w:rPr>
          <w:rFonts w:hint="eastAsia"/>
          <w:color w:val="000000"/>
          <w:sz w:val="24"/>
          <w:szCs w:val="24"/>
        </w:rPr>
        <w:t>的投标代理人，以本公司名义处理一切与之有关的事宜。</w:t>
      </w: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本授权书仅对该项目有效，特此声明。</w:t>
      </w:r>
    </w:p>
    <w:p w:rsidR="00FC6008" w:rsidRPr="00261173" w:rsidRDefault="00FC6008" w:rsidP="00ED1A06">
      <w:pPr>
        <w:pStyle w:val="BodyTextIndent2"/>
        <w:spacing w:line="360" w:lineRule="auto"/>
        <w:ind w:firstLine="570"/>
        <w:rPr>
          <w:color w:val="000000"/>
          <w:sz w:val="24"/>
          <w:szCs w:val="24"/>
          <w:u w:val="single"/>
        </w:rPr>
      </w:pPr>
      <w:r w:rsidRPr="00261173">
        <w:rPr>
          <w:rFonts w:hint="eastAsia"/>
          <w:color w:val="000000"/>
          <w:sz w:val="24"/>
          <w:szCs w:val="24"/>
        </w:rPr>
        <w:t>法定代表人签字：</w:t>
      </w:r>
      <w:r w:rsidRPr="00261173">
        <w:rPr>
          <w:rFonts w:hint="eastAsia"/>
          <w:color w:val="000000"/>
          <w:sz w:val="24"/>
          <w:szCs w:val="24"/>
          <w:u w:val="single"/>
        </w:rPr>
        <w:t xml:space="preserve">　　　　　　　　　　　　　</w:t>
      </w:r>
    </w:p>
    <w:p w:rsidR="00FC6008" w:rsidRPr="00261173" w:rsidRDefault="00FC6008" w:rsidP="00ED1A06">
      <w:pPr>
        <w:pStyle w:val="BodyTextIndent2"/>
        <w:spacing w:line="360" w:lineRule="auto"/>
        <w:ind w:firstLine="570"/>
        <w:rPr>
          <w:color w:val="000000"/>
          <w:sz w:val="24"/>
          <w:szCs w:val="24"/>
          <w:u w:val="single"/>
        </w:rPr>
      </w:pPr>
      <w:r w:rsidRPr="00261173">
        <w:rPr>
          <w:rFonts w:hint="eastAsia"/>
          <w:color w:val="000000"/>
          <w:sz w:val="24"/>
          <w:szCs w:val="24"/>
        </w:rPr>
        <w:t xml:space="preserve">被授权人签字：　</w:t>
      </w:r>
      <w:r w:rsidRPr="00261173">
        <w:rPr>
          <w:rFonts w:hint="eastAsia"/>
          <w:color w:val="000000"/>
          <w:sz w:val="24"/>
          <w:szCs w:val="24"/>
          <w:u w:val="single"/>
        </w:rPr>
        <w:t xml:space="preserve">　　　　　　　　　</w:t>
      </w:r>
      <w:r w:rsidRPr="00261173">
        <w:rPr>
          <w:rFonts w:hint="eastAsia"/>
          <w:color w:val="000000"/>
          <w:sz w:val="24"/>
          <w:szCs w:val="24"/>
        </w:rPr>
        <w:t xml:space="preserve">　职务：</w:t>
      </w:r>
      <w:r w:rsidRPr="00261173">
        <w:rPr>
          <w:rFonts w:hint="eastAsia"/>
          <w:color w:val="000000"/>
          <w:sz w:val="24"/>
          <w:szCs w:val="24"/>
          <w:u w:val="single"/>
        </w:rPr>
        <w:t xml:space="preserve">　　　　　</w:t>
      </w: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投标单位详细地址：</w:t>
      </w:r>
      <w:r w:rsidRPr="00261173">
        <w:rPr>
          <w:rFonts w:hint="eastAsia"/>
          <w:color w:val="000000"/>
          <w:sz w:val="24"/>
          <w:szCs w:val="24"/>
          <w:u w:val="single"/>
        </w:rPr>
        <w:t xml:space="preserve">　　　　　　　　　　　　　　　　　　</w:t>
      </w: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邮政编码：</w:t>
      </w:r>
    </w:p>
    <w:p w:rsidR="00FC6008" w:rsidRPr="00261173" w:rsidRDefault="00FC6008" w:rsidP="00CC5E8A">
      <w:pPr>
        <w:pStyle w:val="BodyTextIndent2"/>
        <w:spacing w:line="360" w:lineRule="auto"/>
        <w:ind w:firstLine="570"/>
        <w:rPr>
          <w:color w:val="000000"/>
          <w:sz w:val="24"/>
          <w:szCs w:val="24"/>
        </w:rPr>
      </w:pPr>
      <w:r w:rsidRPr="00261173">
        <w:rPr>
          <w:color w:val="000000"/>
          <w:sz w:val="24"/>
          <w:szCs w:val="24"/>
        </w:rPr>
        <w:t>E-mail:</w:t>
      </w:r>
    </w:p>
    <w:p w:rsidR="00FC6008" w:rsidRPr="00261173" w:rsidRDefault="00FC6008" w:rsidP="009635CC">
      <w:pPr>
        <w:pStyle w:val="BodyTextIndent2"/>
        <w:spacing w:line="360" w:lineRule="auto"/>
        <w:ind w:firstLine="570"/>
        <w:rPr>
          <w:color w:val="000000"/>
          <w:sz w:val="24"/>
          <w:szCs w:val="24"/>
        </w:rPr>
      </w:pPr>
      <w:r w:rsidRPr="00261173">
        <w:rPr>
          <w:rFonts w:hint="eastAsia"/>
          <w:color w:val="000000"/>
          <w:sz w:val="24"/>
          <w:szCs w:val="24"/>
        </w:rPr>
        <w:t>联系电话／传真号码：</w:t>
      </w:r>
    </w:p>
    <w:p w:rsidR="00FC6008" w:rsidRPr="00261173" w:rsidRDefault="00FC6008" w:rsidP="00ED1A06">
      <w:pPr>
        <w:pStyle w:val="BodyTextIndent2"/>
        <w:spacing w:line="360" w:lineRule="auto"/>
        <w:ind w:firstLine="570"/>
        <w:rPr>
          <w:color w:val="000000"/>
          <w:sz w:val="24"/>
          <w:szCs w:val="24"/>
        </w:rPr>
      </w:pP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 xml:space="preserve">　　　　　　　　　　　　　　　　　年　　</w:t>
      </w:r>
      <w:r w:rsidRPr="00261173">
        <w:rPr>
          <w:color w:val="000000"/>
          <w:sz w:val="24"/>
          <w:szCs w:val="24"/>
        </w:rPr>
        <w:t xml:space="preserve">  </w:t>
      </w:r>
      <w:r w:rsidRPr="00261173">
        <w:rPr>
          <w:rFonts w:hint="eastAsia"/>
          <w:color w:val="000000"/>
          <w:sz w:val="24"/>
          <w:szCs w:val="24"/>
        </w:rPr>
        <w:t>月　　　日</w:t>
      </w:r>
    </w:p>
    <w:p w:rsidR="00FC6008" w:rsidRPr="00261173" w:rsidRDefault="00FC6008" w:rsidP="00103622">
      <w:pPr>
        <w:pStyle w:val="BodyTextIndent2"/>
        <w:numPr>
          <w:ilvl w:val="1"/>
          <w:numId w:val="40"/>
        </w:numPr>
        <w:spacing w:line="360" w:lineRule="auto"/>
        <w:jc w:val="center"/>
        <w:rPr>
          <w:b/>
          <w:color w:val="000000"/>
          <w:sz w:val="24"/>
          <w:szCs w:val="24"/>
        </w:rPr>
        <w:sectPr w:rsidR="00FC6008" w:rsidRPr="00261173" w:rsidSect="00955BBF">
          <w:pgSz w:w="11906" w:h="16838"/>
          <w:pgMar w:top="964" w:right="1191" w:bottom="964" w:left="1191" w:header="851" w:footer="992" w:gutter="0"/>
          <w:cols w:space="425"/>
          <w:docGrid w:type="lines" w:linePitch="312"/>
        </w:sectPr>
      </w:pPr>
    </w:p>
    <w:p w:rsidR="00FC6008" w:rsidRPr="00261173" w:rsidRDefault="00FC6008" w:rsidP="000F12F3">
      <w:pPr>
        <w:pStyle w:val="Heading2"/>
        <w:jc w:val="center"/>
        <w:rPr>
          <w:color w:val="000000"/>
        </w:rPr>
      </w:pPr>
      <w:bookmarkStart w:id="16" w:name="_Toc456706507"/>
      <w:r w:rsidRPr="00261173">
        <w:rPr>
          <w:rFonts w:hint="eastAsia"/>
          <w:color w:val="000000"/>
        </w:rPr>
        <w:t>格式七、售后服务承诺</w:t>
      </w:r>
      <w:bookmarkEnd w:id="16"/>
    </w:p>
    <w:p w:rsidR="00FC6008" w:rsidRPr="00261173" w:rsidRDefault="00FC6008" w:rsidP="00ED1A06">
      <w:pPr>
        <w:pStyle w:val="BodyTextIndent2"/>
        <w:spacing w:line="360" w:lineRule="auto"/>
        <w:ind w:firstLine="570"/>
        <w:jc w:val="center"/>
        <w:rPr>
          <w:b/>
          <w:bCs/>
          <w:color w:val="000000"/>
          <w:sz w:val="24"/>
          <w:szCs w:val="24"/>
        </w:rPr>
      </w:pPr>
    </w:p>
    <w:p w:rsidR="00FC6008" w:rsidRPr="00261173" w:rsidRDefault="00FC6008" w:rsidP="00804B90">
      <w:pPr>
        <w:pStyle w:val="BodyTextIndent2"/>
        <w:spacing w:line="360" w:lineRule="auto"/>
        <w:ind w:firstLine="0"/>
        <w:rPr>
          <w:color w:val="000000"/>
          <w:sz w:val="24"/>
          <w:szCs w:val="24"/>
        </w:rPr>
      </w:pPr>
      <w:r w:rsidRPr="00261173">
        <w:rPr>
          <w:rFonts w:hint="eastAsia"/>
          <w:color w:val="000000"/>
          <w:sz w:val="24"/>
          <w:szCs w:val="24"/>
        </w:rPr>
        <w:t>致：厦门大学嘉庚学院</w:t>
      </w: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 xml:space="preserve">　根据贵方为</w:t>
      </w:r>
      <w:r w:rsidRPr="00261173">
        <w:rPr>
          <w:rFonts w:hint="eastAsia"/>
          <w:color w:val="000000"/>
          <w:sz w:val="24"/>
          <w:szCs w:val="24"/>
          <w:u w:val="single"/>
        </w:rPr>
        <w:t xml:space="preserve">　　　　　　　　　　</w:t>
      </w:r>
      <w:r w:rsidRPr="00261173">
        <w:rPr>
          <w:rFonts w:hint="eastAsia"/>
          <w:color w:val="000000"/>
          <w:sz w:val="24"/>
          <w:szCs w:val="24"/>
        </w:rPr>
        <w:t>采购项目的投标邀请，我司对该项目做出如下售</w:t>
      </w:r>
      <w:r w:rsidRPr="00261173">
        <w:rPr>
          <w:color w:val="000000"/>
          <w:sz w:val="24"/>
          <w:szCs w:val="24"/>
        </w:rPr>
        <w:t xml:space="preserve">   </w:t>
      </w:r>
      <w:r w:rsidRPr="00261173">
        <w:rPr>
          <w:rFonts w:hint="eastAsia"/>
          <w:color w:val="000000"/>
          <w:sz w:val="24"/>
          <w:szCs w:val="24"/>
        </w:rPr>
        <w:t>后服务承诺：</w:t>
      </w: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（内容根据招标文件要求，由投标单位自拟，须清楚注明保修期内外的售后服务承诺）</w:t>
      </w:r>
    </w:p>
    <w:p w:rsidR="00FC6008" w:rsidRPr="00261173" w:rsidRDefault="00FC6008" w:rsidP="00ED1A06">
      <w:pPr>
        <w:pStyle w:val="BodyTextIndent2"/>
        <w:spacing w:line="360" w:lineRule="auto"/>
        <w:ind w:firstLine="0"/>
        <w:rPr>
          <w:color w:val="000000"/>
          <w:sz w:val="24"/>
          <w:szCs w:val="24"/>
        </w:rPr>
      </w:pPr>
    </w:p>
    <w:p w:rsidR="00FC6008" w:rsidRPr="00261173" w:rsidRDefault="00FC6008"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FC6008" w:rsidRPr="00261173" w:rsidRDefault="00FC6008" w:rsidP="005D75FC">
      <w:pPr>
        <w:pStyle w:val="BodyTextIndent2"/>
        <w:spacing w:line="360" w:lineRule="auto"/>
        <w:rPr>
          <w:color w:val="000000"/>
        </w:rPr>
      </w:pPr>
      <w:r w:rsidRPr="00261173">
        <w:rPr>
          <w:rFonts w:hint="eastAsia"/>
          <w:color w:val="000000"/>
        </w:rPr>
        <w:t xml:space="preserve">　　　</w:t>
      </w:r>
    </w:p>
    <w:p w:rsidR="00FC6008" w:rsidRPr="00261173" w:rsidRDefault="00FC6008" w:rsidP="000F12F3">
      <w:pPr>
        <w:pStyle w:val="Heading2"/>
        <w:jc w:val="center"/>
        <w:rPr>
          <w:color w:val="000000"/>
        </w:rPr>
      </w:pPr>
      <w:r w:rsidRPr="00261173">
        <w:rPr>
          <w:color w:val="000000"/>
        </w:rPr>
        <w:br w:type="page"/>
      </w:r>
      <w:bookmarkStart w:id="17" w:name="_Toc456706508"/>
      <w:r w:rsidRPr="00261173">
        <w:rPr>
          <w:rFonts w:hint="eastAsia"/>
          <w:color w:val="000000"/>
        </w:rPr>
        <w:t>格式八、中标后出具的授权书（参考格式）</w:t>
      </w:r>
      <w:bookmarkEnd w:id="17"/>
    </w:p>
    <w:p w:rsidR="00FC6008" w:rsidRPr="00261173" w:rsidRDefault="00FC6008" w:rsidP="00831A66">
      <w:pPr>
        <w:pStyle w:val="BodyTextIndent2"/>
        <w:spacing w:line="360" w:lineRule="auto"/>
        <w:ind w:firstLine="0"/>
        <w:rPr>
          <w:color w:val="000000"/>
          <w:sz w:val="24"/>
          <w:szCs w:val="24"/>
          <w:u w:val="single"/>
        </w:rPr>
      </w:pPr>
      <w:r w:rsidRPr="00261173">
        <w:rPr>
          <w:rFonts w:hint="eastAsia"/>
          <w:color w:val="000000"/>
          <w:sz w:val="24"/>
          <w:szCs w:val="24"/>
          <w:u w:val="single"/>
        </w:rPr>
        <w:t>厦门大学嘉庚学院：</w:t>
      </w:r>
    </w:p>
    <w:p w:rsidR="00FC6008" w:rsidRPr="00261173" w:rsidRDefault="00FC6008" w:rsidP="000A05A0">
      <w:pPr>
        <w:pStyle w:val="BodyTextIndent2"/>
        <w:spacing w:line="360" w:lineRule="auto"/>
        <w:ind w:firstLineChars="200" w:firstLine="31680"/>
        <w:rPr>
          <w:color w:val="000000"/>
          <w:sz w:val="24"/>
          <w:szCs w:val="24"/>
          <w:u w:val="single"/>
        </w:rPr>
      </w:pPr>
      <w:r w:rsidRPr="00261173">
        <w:rPr>
          <w:rFonts w:hint="eastAsia"/>
          <w:color w:val="000000"/>
          <w:sz w:val="24"/>
          <w:szCs w:val="24"/>
        </w:rPr>
        <w:t>我方</w:t>
      </w:r>
      <w:r w:rsidRPr="00261173">
        <w:rPr>
          <w:color w:val="000000"/>
          <w:sz w:val="24"/>
          <w:szCs w:val="24"/>
          <w:u w:val="single"/>
        </w:rPr>
        <w:t xml:space="preserve"> </w:t>
      </w:r>
      <w:r w:rsidRPr="00261173">
        <w:rPr>
          <w:rFonts w:hint="eastAsia"/>
          <w:color w:val="000000"/>
          <w:sz w:val="24"/>
          <w:szCs w:val="24"/>
        </w:rPr>
        <w:t>（制造商名称）是按</w:t>
      </w:r>
      <w:r w:rsidRPr="00261173">
        <w:rPr>
          <w:color w:val="000000"/>
          <w:sz w:val="24"/>
          <w:szCs w:val="24"/>
          <w:u w:val="single"/>
        </w:rPr>
        <w:t xml:space="preserve">  </w:t>
      </w:r>
    </w:p>
    <w:p w:rsidR="00FC6008" w:rsidRPr="00261173" w:rsidRDefault="00FC6008" w:rsidP="00831A66">
      <w:pPr>
        <w:pStyle w:val="BodyTextIndent2"/>
        <w:spacing w:line="360" w:lineRule="auto"/>
        <w:ind w:firstLine="990"/>
        <w:rPr>
          <w:color w:val="000000"/>
          <w:sz w:val="24"/>
          <w:szCs w:val="24"/>
          <w:u w:val="single"/>
        </w:rPr>
      </w:pPr>
      <w:r w:rsidRPr="00261173">
        <w:rPr>
          <w:rFonts w:hint="eastAsia"/>
          <w:color w:val="000000"/>
          <w:sz w:val="24"/>
          <w:szCs w:val="24"/>
        </w:rPr>
        <w:t>（国家名称）法律成立的一家制造商，主要营业地点设在</w:t>
      </w:r>
      <w:r w:rsidRPr="00261173">
        <w:rPr>
          <w:color w:val="000000"/>
          <w:sz w:val="24"/>
          <w:szCs w:val="24"/>
          <w:u w:val="single"/>
        </w:rPr>
        <w:t xml:space="preserve"> </w:t>
      </w:r>
    </w:p>
    <w:p w:rsidR="00FC6008" w:rsidRPr="00261173" w:rsidRDefault="00FC6008" w:rsidP="00831A66">
      <w:pPr>
        <w:pStyle w:val="BodyTextIndent2"/>
        <w:spacing w:line="360" w:lineRule="auto"/>
        <w:ind w:firstLine="0"/>
        <w:rPr>
          <w:color w:val="000000"/>
          <w:sz w:val="24"/>
          <w:szCs w:val="24"/>
          <w:u w:val="single"/>
        </w:rPr>
      </w:pPr>
      <w:r w:rsidRPr="00261173">
        <w:rPr>
          <w:color w:val="000000"/>
          <w:sz w:val="24"/>
          <w:szCs w:val="24"/>
          <w:u w:val="single"/>
        </w:rPr>
        <w:t xml:space="preserve">  </w:t>
      </w:r>
      <w:r w:rsidRPr="00261173">
        <w:rPr>
          <w:rFonts w:hint="eastAsia"/>
          <w:color w:val="000000"/>
          <w:sz w:val="24"/>
          <w:szCs w:val="24"/>
        </w:rPr>
        <w:t>（制造商地址）。兹指派按</w:t>
      </w:r>
      <w:r w:rsidRPr="00261173">
        <w:rPr>
          <w:color w:val="000000"/>
          <w:sz w:val="24"/>
          <w:szCs w:val="24"/>
          <w:u w:val="single"/>
        </w:rPr>
        <w:t xml:space="preserve"> </w:t>
      </w:r>
      <w:r w:rsidRPr="00261173">
        <w:rPr>
          <w:rFonts w:hint="eastAsia"/>
          <w:color w:val="000000"/>
          <w:sz w:val="24"/>
          <w:szCs w:val="24"/>
        </w:rPr>
        <w:t>（国家）的法律正式成立的，主要营业地点设在</w:t>
      </w:r>
      <w:r w:rsidRPr="00261173">
        <w:rPr>
          <w:color w:val="000000"/>
          <w:sz w:val="24"/>
          <w:szCs w:val="24"/>
          <w:u w:val="single"/>
        </w:rPr>
        <w:t xml:space="preserve">   </w:t>
      </w:r>
    </w:p>
    <w:p w:rsidR="00FC6008" w:rsidRPr="00261173" w:rsidRDefault="00FC6008" w:rsidP="00831A66">
      <w:pPr>
        <w:pStyle w:val="BodyTextIndent2"/>
        <w:spacing w:line="360" w:lineRule="auto"/>
        <w:ind w:left="1" w:firstLine="0"/>
        <w:rPr>
          <w:color w:val="000000"/>
          <w:sz w:val="24"/>
          <w:szCs w:val="24"/>
        </w:rPr>
      </w:pP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投标人地址）的</w:t>
      </w: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投标人名称）作为我方真正的和合法的代理人进行下列有效有活动：</w:t>
      </w:r>
    </w:p>
    <w:p w:rsidR="00FC6008" w:rsidRPr="00261173" w:rsidRDefault="00FC6008"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1</w:t>
      </w:r>
      <w:r w:rsidRPr="00261173">
        <w:rPr>
          <w:rFonts w:hint="eastAsia"/>
          <w:color w:val="000000"/>
          <w:sz w:val="24"/>
          <w:szCs w:val="24"/>
        </w:rPr>
        <w:t>）代表我方在中华人民共和国办理贵方</w:t>
      </w:r>
      <w:r w:rsidRPr="00261173">
        <w:rPr>
          <w:color w:val="000000"/>
          <w:sz w:val="24"/>
          <w:szCs w:val="24"/>
          <w:u w:val="single"/>
        </w:rPr>
        <w:t xml:space="preserve">   </w:t>
      </w:r>
      <w:r w:rsidRPr="00261173">
        <w:rPr>
          <w:rFonts w:hint="eastAsia"/>
          <w:color w:val="000000"/>
          <w:sz w:val="24"/>
          <w:szCs w:val="24"/>
        </w:rPr>
        <w:t>（招标编号）中标的关于（招标项目名称）要求提供的由我方制造的</w:t>
      </w:r>
      <w:r w:rsidRPr="00261173">
        <w:rPr>
          <w:color w:val="000000"/>
          <w:sz w:val="24"/>
          <w:szCs w:val="24"/>
          <w:u w:val="single"/>
        </w:rPr>
        <w:t xml:space="preserve">   </w:t>
      </w:r>
      <w:r w:rsidRPr="00261173">
        <w:rPr>
          <w:rFonts w:hint="eastAsia"/>
          <w:color w:val="000000"/>
          <w:sz w:val="24"/>
          <w:szCs w:val="24"/>
        </w:rPr>
        <w:t>（货物名称）的有关事宜，并对我方具有约束力。</w:t>
      </w:r>
    </w:p>
    <w:p w:rsidR="00FC6008" w:rsidRPr="00261173" w:rsidRDefault="00FC6008"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2</w:t>
      </w:r>
      <w:r w:rsidRPr="00261173">
        <w:rPr>
          <w:rFonts w:hint="eastAsia"/>
          <w:color w:val="000000"/>
          <w:sz w:val="24"/>
          <w:szCs w:val="24"/>
        </w:rPr>
        <w:t>）作为制造商，我方保证以投标合作者来约束自己，并对该投标共同和分别承担招标文件中所规定的义务。</w:t>
      </w:r>
    </w:p>
    <w:p w:rsidR="00FC6008" w:rsidRPr="00261173" w:rsidRDefault="00FC6008"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3</w:t>
      </w:r>
      <w:r w:rsidRPr="00261173">
        <w:rPr>
          <w:rFonts w:hint="eastAsia"/>
          <w:color w:val="000000"/>
          <w:sz w:val="24"/>
          <w:szCs w:val="24"/>
        </w:rPr>
        <w:t>）我方兹授予</w:t>
      </w:r>
      <w:r w:rsidRPr="00261173">
        <w:rPr>
          <w:color w:val="000000"/>
          <w:sz w:val="24"/>
          <w:szCs w:val="24"/>
          <w:u w:val="single"/>
        </w:rPr>
        <w:t xml:space="preserve"> </w:t>
      </w:r>
      <w:r w:rsidRPr="00261173">
        <w:rPr>
          <w:rFonts w:hint="eastAsia"/>
          <w:color w:val="000000"/>
          <w:sz w:val="24"/>
          <w:szCs w:val="24"/>
        </w:rPr>
        <w:t>（中标人）全权办理和履行上述我方为完成上述各点所必须的事宜，具有替换或撤消的全权。兹确认（中标人）或其正式授权代表依此合法地办理一切事宜。</w:t>
      </w:r>
    </w:p>
    <w:p w:rsidR="00FC6008" w:rsidRPr="00261173" w:rsidRDefault="00FC6008" w:rsidP="00831A66">
      <w:pPr>
        <w:pStyle w:val="BodyTextIndent2"/>
        <w:spacing w:line="360" w:lineRule="auto"/>
        <w:ind w:firstLine="570"/>
        <w:rPr>
          <w:color w:val="000000"/>
          <w:sz w:val="24"/>
          <w:szCs w:val="24"/>
        </w:rPr>
      </w:pPr>
      <w:r w:rsidRPr="00261173">
        <w:rPr>
          <w:rFonts w:hint="eastAsia"/>
          <w:color w:val="000000"/>
          <w:sz w:val="24"/>
          <w:szCs w:val="24"/>
        </w:rPr>
        <w:t>我方于</w:t>
      </w:r>
      <w:r w:rsidRPr="00261173">
        <w:rPr>
          <w:b/>
          <w:bCs/>
          <w:color w:val="000000"/>
          <w:sz w:val="24"/>
          <w:szCs w:val="24"/>
          <w:u w:val="single"/>
        </w:rPr>
        <w:t xml:space="preserve"> </w:t>
      </w:r>
      <w:r w:rsidRPr="00261173">
        <w:rPr>
          <w:rFonts w:hint="eastAsia"/>
          <w:color w:val="000000"/>
          <w:sz w:val="24"/>
          <w:szCs w:val="24"/>
        </w:rPr>
        <w:t>年月日签署本文件，</w:t>
      </w:r>
      <w:r w:rsidRPr="00261173">
        <w:rPr>
          <w:color w:val="000000"/>
          <w:sz w:val="24"/>
          <w:szCs w:val="24"/>
          <w:u w:val="single"/>
        </w:rPr>
        <w:t xml:space="preserve"> </w:t>
      </w:r>
      <w:r w:rsidRPr="00261173">
        <w:rPr>
          <w:rFonts w:hint="eastAsia"/>
          <w:color w:val="000000"/>
          <w:sz w:val="24"/>
          <w:szCs w:val="24"/>
        </w:rPr>
        <w:t>（贸易公司名称）于</w:t>
      </w:r>
      <w:r w:rsidRPr="00261173">
        <w:rPr>
          <w:b/>
          <w:bCs/>
          <w:color w:val="000000"/>
          <w:sz w:val="24"/>
          <w:szCs w:val="24"/>
          <w:u w:val="single"/>
        </w:rPr>
        <w:t xml:space="preserve"> </w:t>
      </w:r>
      <w:r w:rsidRPr="00261173">
        <w:rPr>
          <w:rFonts w:hint="eastAsia"/>
          <w:color w:val="000000"/>
          <w:sz w:val="24"/>
          <w:szCs w:val="24"/>
        </w:rPr>
        <w:t>年月日接受此件，以此为证。</w:t>
      </w:r>
    </w:p>
    <w:p w:rsidR="00FC6008" w:rsidRPr="00261173" w:rsidRDefault="00FC6008" w:rsidP="00831A66">
      <w:pPr>
        <w:pStyle w:val="BodyTextIndent2"/>
        <w:spacing w:line="360" w:lineRule="auto"/>
        <w:ind w:firstLine="570"/>
        <w:rPr>
          <w:color w:val="000000"/>
          <w:sz w:val="24"/>
          <w:szCs w:val="24"/>
          <w:u w:val="single"/>
        </w:rPr>
      </w:pPr>
      <w:r w:rsidRPr="00261173">
        <w:rPr>
          <w:rFonts w:hint="eastAsia"/>
          <w:color w:val="000000"/>
          <w:sz w:val="24"/>
          <w:szCs w:val="24"/>
        </w:rPr>
        <w:t>中标人名称：</w:t>
      </w:r>
      <w:r w:rsidRPr="00261173">
        <w:rPr>
          <w:color w:val="000000"/>
          <w:sz w:val="24"/>
          <w:szCs w:val="24"/>
          <w:u w:val="single"/>
        </w:rPr>
        <w:t xml:space="preserve">   </w:t>
      </w:r>
    </w:p>
    <w:p w:rsidR="00FC6008" w:rsidRPr="00261173" w:rsidRDefault="00FC6008" w:rsidP="00831A66">
      <w:pPr>
        <w:pStyle w:val="BodyTextIndent2"/>
        <w:spacing w:line="360" w:lineRule="auto"/>
        <w:ind w:firstLine="570"/>
        <w:rPr>
          <w:color w:val="000000"/>
          <w:sz w:val="24"/>
          <w:szCs w:val="24"/>
          <w:u w:val="single"/>
        </w:rPr>
      </w:pPr>
      <w:r w:rsidRPr="00261173">
        <w:rPr>
          <w:rFonts w:hint="eastAsia"/>
          <w:color w:val="000000"/>
          <w:sz w:val="24"/>
          <w:szCs w:val="24"/>
        </w:rPr>
        <w:t>出具授权书的制造商名称（加盖公章）：</w:t>
      </w:r>
      <w:r w:rsidRPr="00261173">
        <w:rPr>
          <w:color w:val="000000"/>
          <w:sz w:val="24"/>
          <w:szCs w:val="24"/>
          <w:u w:val="single"/>
        </w:rPr>
        <w:t xml:space="preserve"> </w:t>
      </w:r>
    </w:p>
    <w:p w:rsidR="00FC6008" w:rsidRPr="00261173" w:rsidRDefault="00FC6008" w:rsidP="00831A66">
      <w:pPr>
        <w:pStyle w:val="BodyTextIndent2"/>
        <w:spacing w:line="360" w:lineRule="auto"/>
        <w:ind w:firstLine="570"/>
        <w:rPr>
          <w:b/>
          <w:bCs/>
          <w:color w:val="000000"/>
          <w:sz w:val="24"/>
          <w:szCs w:val="24"/>
        </w:rPr>
      </w:pPr>
      <w:r w:rsidRPr="00261173">
        <w:rPr>
          <w:rFonts w:hint="eastAsia"/>
          <w:color w:val="000000"/>
          <w:sz w:val="24"/>
          <w:szCs w:val="24"/>
        </w:rPr>
        <w:t>正式授权签字代表</w:t>
      </w:r>
      <w:r w:rsidRPr="00261173">
        <w:rPr>
          <w:color w:val="000000"/>
          <w:sz w:val="24"/>
          <w:szCs w:val="24"/>
        </w:rPr>
        <w:t xml:space="preserve">  </w:t>
      </w:r>
      <w:r w:rsidRPr="00261173">
        <w:rPr>
          <w:rFonts w:hint="eastAsia"/>
          <w:color w:val="000000"/>
          <w:sz w:val="24"/>
          <w:szCs w:val="24"/>
        </w:rPr>
        <w:t>姓名、职务和部门：</w:t>
      </w:r>
    </w:p>
    <w:p w:rsidR="00FC6008" w:rsidRPr="00261173" w:rsidRDefault="00FC6008" w:rsidP="00AB10B6">
      <w:pPr>
        <w:pStyle w:val="BodyTextIndent2"/>
        <w:spacing w:line="360" w:lineRule="auto"/>
        <w:ind w:firstLineChars="3650" w:firstLine="31680"/>
        <w:rPr>
          <w:color w:val="000000"/>
          <w:sz w:val="24"/>
          <w:szCs w:val="24"/>
        </w:rPr>
      </w:pPr>
      <w:r w:rsidRPr="00261173">
        <w:rPr>
          <w:color w:val="000000"/>
        </w:rPr>
        <w:t xml:space="preserve">   </w:t>
      </w:r>
      <w:r w:rsidRPr="00261173">
        <w:rPr>
          <w:rFonts w:hint="eastAsia"/>
          <w:color w:val="000000"/>
        </w:rPr>
        <w:t>年　　月　　日</w:t>
      </w:r>
    </w:p>
    <w:sectPr w:rsidR="00FC6008" w:rsidRPr="00261173" w:rsidSect="00955BBF">
      <w:pgSz w:w="11906" w:h="16838"/>
      <w:pgMar w:top="964" w:right="1191" w:bottom="96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008" w:rsidRDefault="00FC6008">
      <w:r>
        <w:separator/>
      </w:r>
    </w:p>
  </w:endnote>
  <w:endnote w:type="continuationSeparator" w:id="1">
    <w:p w:rsidR="00FC6008" w:rsidRDefault="00FC6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altName w:val="Tahom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altName w:val="??"/>
    <w:panose1 w:val="00000000000000000000"/>
    <w:charset w:val="86"/>
    <w:family w:val="swiss"/>
    <w:notTrueType/>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8" w:rsidRDefault="00FC6008" w:rsidP="00541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008" w:rsidRDefault="00FC6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8" w:rsidRDefault="00FC6008">
    <w:pPr>
      <w:pStyle w:val="Footer"/>
      <w:jc w:val="center"/>
    </w:pPr>
    <w:fldSimple w:instr=" PAGE   \* MERGEFORMAT ">
      <w:r w:rsidRPr="00D770AA">
        <w:rPr>
          <w:noProof/>
          <w:lang w:val="zh-CN"/>
        </w:rPr>
        <w:t>6</w:t>
      </w:r>
    </w:fldSimple>
  </w:p>
  <w:p w:rsidR="00FC6008" w:rsidRDefault="00FC60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008" w:rsidRDefault="00FC6008">
      <w:r>
        <w:separator/>
      </w:r>
    </w:p>
  </w:footnote>
  <w:footnote w:type="continuationSeparator" w:id="1">
    <w:p w:rsidR="00FC6008" w:rsidRDefault="00FC6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9B7"/>
    <w:multiLevelType w:val="hybridMultilevel"/>
    <w:tmpl w:val="5C2A3DB4"/>
    <w:lvl w:ilvl="0" w:tplc="6DA25930">
      <w:start w:val="1"/>
      <w:numFmt w:val="decimal"/>
      <w:lvlText w:val="%1."/>
      <w:lvlJc w:val="left"/>
      <w:pPr>
        <w:ind w:left="1271" w:hanging="420"/>
      </w:pPr>
      <w:rPr>
        <w:rFonts w:cs="Times New Roman"/>
        <w:color w:val="FF0000"/>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
    <w:nsid w:val="032D01E2"/>
    <w:multiLevelType w:val="hybridMultilevel"/>
    <w:tmpl w:val="CF4C116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54D7899"/>
    <w:multiLevelType w:val="hybridMultilevel"/>
    <w:tmpl w:val="C35AD6EE"/>
    <w:lvl w:ilvl="0" w:tplc="04090011">
      <w:start w:val="1"/>
      <w:numFmt w:val="decimal"/>
      <w:lvlText w:val="%1)"/>
      <w:lvlJc w:val="left"/>
      <w:pPr>
        <w:ind w:left="2115" w:hanging="420"/>
      </w:pPr>
      <w:rPr>
        <w:rFonts w:cs="Times New Roman"/>
      </w:rPr>
    </w:lvl>
    <w:lvl w:ilvl="1" w:tplc="04090019">
      <w:start w:val="1"/>
      <w:numFmt w:val="lowerLetter"/>
      <w:lvlText w:val="%2)"/>
      <w:lvlJc w:val="left"/>
      <w:pPr>
        <w:ind w:left="2535" w:hanging="420"/>
      </w:pPr>
      <w:rPr>
        <w:rFonts w:cs="Times New Roman"/>
      </w:rPr>
    </w:lvl>
    <w:lvl w:ilvl="2" w:tplc="0409001B">
      <w:start w:val="1"/>
      <w:numFmt w:val="lowerRoman"/>
      <w:lvlText w:val="%3."/>
      <w:lvlJc w:val="right"/>
      <w:pPr>
        <w:ind w:left="2955" w:hanging="420"/>
      </w:pPr>
      <w:rPr>
        <w:rFonts w:cs="Times New Roman"/>
      </w:rPr>
    </w:lvl>
    <w:lvl w:ilvl="3" w:tplc="0409000F">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3">
    <w:nsid w:val="07E933A8"/>
    <w:multiLevelType w:val="hybridMultilevel"/>
    <w:tmpl w:val="F746E75E"/>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nsid w:val="0AA21A5E"/>
    <w:multiLevelType w:val="hybridMultilevel"/>
    <w:tmpl w:val="97B68DA6"/>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5">
    <w:nsid w:val="0CEF50F6"/>
    <w:multiLevelType w:val="hybridMultilevel"/>
    <w:tmpl w:val="47B2014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1076455"/>
    <w:multiLevelType w:val="hybridMultilevel"/>
    <w:tmpl w:val="9C62078E"/>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7">
    <w:nsid w:val="149539BB"/>
    <w:multiLevelType w:val="hybridMultilevel"/>
    <w:tmpl w:val="D49ABDA2"/>
    <w:lvl w:ilvl="0" w:tplc="04090011">
      <w:start w:val="1"/>
      <w:numFmt w:val="decimal"/>
      <w:lvlText w:val="%1)"/>
      <w:lvlJc w:val="left"/>
      <w:pPr>
        <w:ind w:left="1470" w:hanging="420"/>
      </w:pPr>
      <w:rPr>
        <w:rFonts w:cs="Times New Roman"/>
      </w:rPr>
    </w:lvl>
    <w:lvl w:ilvl="1" w:tplc="04090019" w:tentative="1">
      <w:start w:val="1"/>
      <w:numFmt w:val="lowerLetter"/>
      <w:lvlText w:val="%2)"/>
      <w:lvlJc w:val="left"/>
      <w:pPr>
        <w:ind w:left="1890" w:hanging="420"/>
      </w:pPr>
      <w:rPr>
        <w:rFonts w:cs="Times New Roman"/>
      </w:rPr>
    </w:lvl>
    <w:lvl w:ilvl="2" w:tplc="0409001B" w:tentative="1">
      <w:start w:val="1"/>
      <w:numFmt w:val="lowerRoman"/>
      <w:lvlText w:val="%3."/>
      <w:lvlJc w:val="righ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9" w:tentative="1">
      <w:start w:val="1"/>
      <w:numFmt w:val="lowerLetter"/>
      <w:lvlText w:val="%5)"/>
      <w:lvlJc w:val="left"/>
      <w:pPr>
        <w:ind w:left="3150" w:hanging="420"/>
      </w:pPr>
      <w:rPr>
        <w:rFonts w:cs="Times New Roman"/>
      </w:rPr>
    </w:lvl>
    <w:lvl w:ilvl="5" w:tplc="0409001B" w:tentative="1">
      <w:start w:val="1"/>
      <w:numFmt w:val="lowerRoman"/>
      <w:lvlText w:val="%6."/>
      <w:lvlJc w:val="righ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9" w:tentative="1">
      <w:start w:val="1"/>
      <w:numFmt w:val="lowerLetter"/>
      <w:lvlText w:val="%8)"/>
      <w:lvlJc w:val="left"/>
      <w:pPr>
        <w:ind w:left="4410" w:hanging="420"/>
      </w:pPr>
      <w:rPr>
        <w:rFonts w:cs="Times New Roman"/>
      </w:rPr>
    </w:lvl>
    <w:lvl w:ilvl="8" w:tplc="0409001B" w:tentative="1">
      <w:start w:val="1"/>
      <w:numFmt w:val="lowerRoman"/>
      <w:lvlText w:val="%9."/>
      <w:lvlJc w:val="right"/>
      <w:pPr>
        <w:ind w:left="4830" w:hanging="420"/>
      </w:pPr>
      <w:rPr>
        <w:rFonts w:cs="Times New Roman"/>
      </w:rPr>
    </w:lvl>
  </w:abstractNum>
  <w:abstractNum w:abstractNumId="8">
    <w:nsid w:val="1BFD748E"/>
    <w:multiLevelType w:val="hybridMultilevel"/>
    <w:tmpl w:val="979CB86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CBE6011"/>
    <w:multiLevelType w:val="hybridMultilevel"/>
    <w:tmpl w:val="7CB6D10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D481924"/>
    <w:multiLevelType w:val="multilevel"/>
    <w:tmpl w:val="0409001D"/>
    <w:styleLink w:val="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1FF122D1"/>
    <w:multiLevelType w:val="hybridMultilevel"/>
    <w:tmpl w:val="DDBACC16"/>
    <w:lvl w:ilvl="0" w:tplc="0409000F">
      <w:start w:val="1"/>
      <w:numFmt w:val="decimal"/>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2CB7BCA"/>
    <w:multiLevelType w:val="hybridMultilevel"/>
    <w:tmpl w:val="6E6EFA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3">
    <w:nsid w:val="24EB78A4"/>
    <w:multiLevelType w:val="hybridMultilevel"/>
    <w:tmpl w:val="0358C334"/>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4">
    <w:nsid w:val="2E441585"/>
    <w:multiLevelType w:val="hybridMultilevel"/>
    <w:tmpl w:val="76C4E176"/>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15">
    <w:nsid w:val="33312A21"/>
    <w:multiLevelType w:val="hybridMultilevel"/>
    <w:tmpl w:val="B1D0009C"/>
    <w:lvl w:ilvl="0" w:tplc="78DCF4CC">
      <w:start w:val="1"/>
      <w:numFmt w:val="decimal"/>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51B1AF5"/>
    <w:multiLevelType w:val="hybridMultilevel"/>
    <w:tmpl w:val="BE4E4370"/>
    <w:lvl w:ilvl="0" w:tplc="B09CFAE4">
      <w:start w:val="2"/>
      <w:numFmt w:val="japaneseCounting"/>
      <w:lvlText w:val="第%1节、"/>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82C2611"/>
    <w:multiLevelType w:val="hybridMultilevel"/>
    <w:tmpl w:val="49C8FD12"/>
    <w:lvl w:ilvl="0" w:tplc="04090011">
      <w:start w:val="1"/>
      <w:numFmt w:val="decimal"/>
      <w:lvlText w:val="%1)"/>
      <w:lvlJc w:val="left"/>
      <w:pPr>
        <w:ind w:left="1413" w:hanging="420"/>
      </w:pPr>
      <w:rPr>
        <w:rFonts w:cs="Times New Roman"/>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9">
    <w:nsid w:val="38AE33B7"/>
    <w:multiLevelType w:val="hybridMultilevel"/>
    <w:tmpl w:val="9D24F6E4"/>
    <w:lvl w:ilvl="0" w:tplc="326A87D8">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8EC74DF"/>
    <w:multiLevelType w:val="hybridMultilevel"/>
    <w:tmpl w:val="177EA7E0"/>
    <w:lvl w:ilvl="0" w:tplc="0409000F">
      <w:start w:val="1"/>
      <w:numFmt w:val="decimal"/>
      <w:lvlText w:val="%1."/>
      <w:lvlJc w:val="left"/>
      <w:pPr>
        <w:ind w:left="360" w:hanging="360"/>
      </w:pPr>
      <w:rPr>
        <w:rFonts w:cs="Times New Roman" w:hint="default"/>
      </w:rPr>
    </w:lvl>
    <w:lvl w:ilvl="1" w:tplc="8BB66262">
      <w:start w:val="1"/>
      <w:numFmt w:val="decimal"/>
      <w:lvlText w:val="（%2）"/>
      <w:lvlJc w:val="center"/>
      <w:pPr>
        <w:ind w:left="840" w:hanging="420"/>
      </w:pPr>
      <w:rPr>
        <w:rFonts w:cs="Times New Roman" w:hint="eastAsia"/>
      </w:rPr>
    </w:lvl>
    <w:lvl w:ilvl="2" w:tplc="BCAA4DA8">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F8044BA"/>
    <w:multiLevelType w:val="hybridMultilevel"/>
    <w:tmpl w:val="A964CE42"/>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2">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3">
    <w:nsid w:val="4FD979B9"/>
    <w:multiLevelType w:val="hybridMultilevel"/>
    <w:tmpl w:val="AFA25ED0"/>
    <w:lvl w:ilvl="0" w:tplc="303A668E">
      <w:start w:val="1"/>
      <w:numFmt w:val="decimal"/>
      <w:lvlText w:val="%1."/>
      <w:lvlJc w:val="left"/>
      <w:pPr>
        <w:ind w:left="660" w:hanging="660"/>
      </w:pPr>
      <w:rPr>
        <w:rFonts w:cs="Times New Roman" w:hint="eastAsia"/>
      </w:rPr>
    </w:lvl>
    <w:lvl w:ilvl="1" w:tplc="D14CFD60">
      <w:start w:val="1"/>
      <w:numFmt w:val="japaneseCounting"/>
      <w:lvlText w:val="%2、"/>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4A873F4"/>
    <w:multiLevelType w:val="hybridMultilevel"/>
    <w:tmpl w:val="0B5C455A"/>
    <w:lvl w:ilvl="0" w:tplc="303A668E">
      <w:start w:val="1"/>
      <w:numFmt w:val="decimal"/>
      <w:lvlText w:val="%1."/>
      <w:lvlJc w:val="left"/>
      <w:pPr>
        <w:ind w:left="360" w:hanging="36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5B121C0"/>
    <w:multiLevelType w:val="hybridMultilevel"/>
    <w:tmpl w:val="1750BE10"/>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6">
    <w:nsid w:val="62616683"/>
    <w:multiLevelType w:val="hybridMultilevel"/>
    <w:tmpl w:val="F89E75C4"/>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7">
    <w:nsid w:val="68282550"/>
    <w:multiLevelType w:val="hybridMultilevel"/>
    <w:tmpl w:val="410CEE3A"/>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8">
    <w:nsid w:val="6AD0021A"/>
    <w:multiLevelType w:val="hybridMultilevel"/>
    <w:tmpl w:val="B224A62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BED383B"/>
    <w:multiLevelType w:val="multilevel"/>
    <w:tmpl w:val="728CEA34"/>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CDB636A"/>
    <w:multiLevelType w:val="hybridMultilevel"/>
    <w:tmpl w:val="62F602E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6E6E496B"/>
    <w:multiLevelType w:val="hybridMultilevel"/>
    <w:tmpl w:val="AED47C48"/>
    <w:lvl w:ilvl="0" w:tplc="04090011">
      <w:start w:val="1"/>
      <w:numFmt w:val="decimal"/>
      <w:lvlText w:val="%1)"/>
      <w:lvlJc w:val="left"/>
      <w:pPr>
        <w:ind w:left="1128" w:hanging="420"/>
      </w:pPr>
      <w:rPr>
        <w:rFonts w:cs="Times New Roman"/>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2">
    <w:nsid w:val="6E724DFB"/>
    <w:multiLevelType w:val="hybridMultilevel"/>
    <w:tmpl w:val="A69C2118"/>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3">
    <w:nsid w:val="726148C7"/>
    <w:multiLevelType w:val="hybridMultilevel"/>
    <w:tmpl w:val="77185204"/>
    <w:lvl w:ilvl="0" w:tplc="04090011">
      <w:start w:val="1"/>
      <w:numFmt w:val="decimal"/>
      <w:lvlText w:val="%1)"/>
      <w:lvlJc w:val="left"/>
      <w:pPr>
        <w:ind w:left="2100" w:hanging="420"/>
      </w:pPr>
      <w:rPr>
        <w:rFonts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4">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69B5DF4"/>
    <w:multiLevelType w:val="hybridMultilevel"/>
    <w:tmpl w:val="DA6A9F2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6">
    <w:nsid w:val="77FF35D1"/>
    <w:multiLevelType w:val="hybridMultilevel"/>
    <w:tmpl w:val="B664B5FE"/>
    <w:lvl w:ilvl="0" w:tplc="04090011">
      <w:start w:val="1"/>
      <w:numFmt w:val="decimal"/>
      <w:lvlText w:val="%1)"/>
      <w:lvlJc w:val="left"/>
      <w:pPr>
        <w:ind w:left="2100" w:hanging="420"/>
      </w:pPr>
      <w:rPr>
        <w:rFonts w:cs="Times New Roman"/>
      </w:rPr>
    </w:lvl>
    <w:lvl w:ilvl="1" w:tplc="04090019" w:tentative="1">
      <w:start w:val="1"/>
      <w:numFmt w:val="lowerLetter"/>
      <w:lvlText w:val="%2)"/>
      <w:lvlJc w:val="left"/>
      <w:pPr>
        <w:ind w:left="2520" w:hanging="420"/>
      </w:pPr>
      <w:rPr>
        <w:rFonts w:cs="Times New Roman"/>
      </w:rPr>
    </w:lvl>
    <w:lvl w:ilvl="2" w:tplc="0409001B" w:tentative="1">
      <w:start w:val="1"/>
      <w:numFmt w:val="lowerRoman"/>
      <w:lvlText w:val="%3."/>
      <w:lvlJc w:val="righ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9" w:tentative="1">
      <w:start w:val="1"/>
      <w:numFmt w:val="lowerLetter"/>
      <w:lvlText w:val="%5)"/>
      <w:lvlJc w:val="left"/>
      <w:pPr>
        <w:ind w:left="3780" w:hanging="420"/>
      </w:pPr>
      <w:rPr>
        <w:rFonts w:cs="Times New Roman"/>
      </w:rPr>
    </w:lvl>
    <w:lvl w:ilvl="5" w:tplc="0409001B" w:tentative="1">
      <w:start w:val="1"/>
      <w:numFmt w:val="lowerRoman"/>
      <w:lvlText w:val="%6."/>
      <w:lvlJc w:val="righ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9" w:tentative="1">
      <w:start w:val="1"/>
      <w:numFmt w:val="lowerLetter"/>
      <w:lvlText w:val="%8)"/>
      <w:lvlJc w:val="left"/>
      <w:pPr>
        <w:ind w:left="5040" w:hanging="420"/>
      </w:pPr>
      <w:rPr>
        <w:rFonts w:cs="Times New Roman"/>
      </w:rPr>
    </w:lvl>
    <w:lvl w:ilvl="8" w:tplc="0409001B" w:tentative="1">
      <w:start w:val="1"/>
      <w:numFmt w:val="lowerRoman"/>
      <w:lvlText w:val="%9."/>
      <w:lvlJc w:val="right"/>
      <w:pPr>
        <w:ind w:left="5460" w:hanging="420"/>
      </w:pPr>
      <w:rPr>
        <w:rFonts w:cs="Times New Roman"/>
      </w:rPr>
    </w:lvl>
  </w:abstractNum>
  <w:abstractNum w:abstractNumId="37">
    <w:nsid w:val="7A3D5A4A"/>
    <w:multiLevelType w:val="hybridMultilevel"/>
    <w:tmpl w:val="C914AF18"/>
    <w:lvl w:ilvl="0" w:tplc="04090011">
      <w:start w:val="1"/>
      <w:numFmt w:val="decimal"/>
      <w:lvlText w:val="%1)"/>
      <w:lvlJc w:val="left"/>
      <w:pPr>
        <w:ind w:left="660" w:hanging="660"/>
      </w:pPr>
      <w:rPr>
        <w:rFonts w:cs="Times New Roman" w:hint="default"/>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1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7E80385D"/>
    <w:multiLevelType w:val="hybridMultilevel"/>
    <w:tmpl w:val="2488D4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9">
    <w:nsid w:val="7EBB132C"/>
    <w:multiLevelType w:val="hybridMultilevel"/>
    <w:tmpl w:val="EE12BACA"/>
    <w:lvl w:ilvl="0" w:tplc="58BEF816">
      <w:start w:val="1"/>
      <w:numFmt w:val="decimal"/>
      <w:lvlText w:val="%1."/>
      <w:lvlJc w:val="left"/>
      <w:pPr>
        <w:ind w:left="420" w:hanging="420"/>
      </w:pPr>
      <w:rPr>
        <w:rFonts w:cs="Times New Roman"/>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7"/>
  </w:num>
  <w:num w:numId="2">
    <w:abstractNumId w:val="22"/>
  </w:num>
  <w:num w:numId="3">
    <w:abstractNumId w:val="19"/>
  </w:num>
  <w:num w:numId="4">
    <w:abstractNumId w:val="10"/>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0"/>
  </w:num>
  <w:num w:numId="12">
    <w:abstractNumId w:val="30"/>
  </w:num>
  <w:num w:numId="13">
    <w:abstractNumId w:val="9"/>
  </w:num>
  <w:num w:numId="14">
    <w:abstractNumId w:val="20"/>
  </w:num>
  <w:num w:numId="15">
    <w:abstractNumId w:val="37"/>
  </w:num>
  <w:num w:numId="16">
    <w:abstractNumId w:val="15"/>
  </w:num>
  <w:num w:numId="17">
    <w:abstractNumId w:val="33"/>
  </w:num>
  <w:num w:numId="18">
    <w:abstractNumId w:val="14"/>
  </w:num>
  <w:num w:numId="19">
    <w:abstractNumId w:val="6"/>
  </w:num>
  <w:num w:numId="20">
    <w:abstractNumId w:val="2"/>
  </w:num>
  <w:num w:numId="21">
    <w:abstractNumId w:val="36"/>
  </w:num>
  <w:num w:numId="22">
    <w:abstractNumId w:val="7"/>
  </w:num>
  <w:num w:numId="23">
    <w:abstractNumId w:val="38"/>
  </w:num>
  <w:num w:numId="24">
    <w:abstractNumId w:val="31"/>
  </w:num>
  <w:num w:numId="25">
    <w:abstractNumId w:val="18"/>
  </w:num>
  <w:num w:numId="26">
    <w:abstractNumId w:val="32"/>
  </w:num>
  <w:num w:numId="27">
    <w:abstractNumId w:val="3"/>
  </w:num>
  <w:num w:numId="28">
    <w:abstractNumId w:val="27"/>
  </w:num>
  <w:num w:numId="29">
    <w:abstractNumId w:val="13"/>
  </w:num>
  <w:num w:numId="30">
    <w:abstractNumId w:val="1"/>
  </w:num>
  <w:num w:numId="31">
    <w:abstractNumId w:val="25"/>
  </w:num>
  <w:num w:numId="32">
    <w:abstractNumId w:val="23"/>
  </w:num>
  <w:num w:numId="33">
    <w:abstractNumId w:val="21"/>
  </w:num>
  <w:num w:numId="34">
    <w:abstractNumId w:val="4"/>
  </w:num>
  <w:num w:numId="35">
    <w:abstractNumId w:val="12"/>
  </w:num>
  <w:num w:numId="36">
    <w:abstractNumId w:val="26"/>
  </w:num>
  <w:num w:numId="37">
    <w:abstractNumId w:val="35"/>
  </w:num>
  <w:num w:numId="38">
    <w:abstractNumId w:val="24"/>
  </w:num>
  <w:num w:numId="39">
    <w:abstractNumId w:val="16"/>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EE8"/>
    <w:rsid w:val="000007AF"/>
    <w:rsid w:val="00003EC1"/>
    <w:rsid w:val="00004C32"/>
    <w:rsid w:val="00005ABB"/>
    <w:rsid w:val="00006415"/>
    <w:rsid w:val="00010053"/>
    <w:rsid w:val="00010C16"/>
    <w:rsid w:val="00010CBD"/>
    <w:rsid w:val="00010DA4"/>
    <w:rsid w:val="000114C5"/>
    <w:rsid w:val="00011ADA"/>
    <w:rsid w:val="00017F17"/>
    <w:rsid w:val="00021954"/>
    <w:rsid w:val="0002522D"/>
    <w:rsid w:val="00025F5C"/>
    <w:rsid w:val="00026012"/>
    <w:rsid w:val="00026658"/>
    <w:rsid w:val="00030B52"/>
    <w:rsid w:val="00037512"/>
    <w:rsid w:val="00041DA4"/>
    <w:rsid w:val="00042267"/>
    <w:rsid w:val="00042C0F"/>
    <w:rsid w:val="000478C4"/>
    <w:rsid w:val="00047C8D"/>
    <w:rsid w:val="00050828"/>
    <w:rsid w:val="00051835"/>
    <w:rsid w:val="000518A0"/>
    <w:rsid w:val="00054A89"/>
    <w:rsid w:val="0005594F"/>
    <w:rsid w:val="00056CDE"/>
    <w:rsid w:val="00061326"/>
    <w:rsid w:val="00065F44"/>
    <w:rsid w:val="000667DC"/>
    <w:rsid w:val="00067EE5"/>
    <w:rsid w:val="0007649E"/>
    <w:rsid w:val="000769CE"/>
    <w:rsid w:val="000826D6"/>
    <w:rsid w:val="00084369"/>
    <w:rsid w:val="00086073"/>
    <w:rsid w:val="00087560"/>
    <w:rsid w:val="00087B3F"/>
    <w:rsid w:val="00092B24"/>
    <w:rsid w:val="000945A2"/>
    <w:rsid w:val="00094BD7"/>
    <w:rsid w:val="000955BE"/>
    <w:rsid w:val="00095995"/>
    <w:rsid w:val="0009683A"/>
    <w:rsid w:val="00097A42"/>
    <w:rsid w:val="000A05A0"/>
    <w:rsid w:val="000A06B9"/>
    <w:rsid w:val="000A3AC2"/>
    <w:rsid w:val="000A3F22"/>
    <w:rsid w:val="000A54CB"/>
    <w:rsid w:val="000A7159"/>
    <w:rsid w:val="000A7665"/>
    <w:rsid w:val="000A76A0"/>
    <w:rsid w:val="000B0E2E"/>
    <w:rsid w:val="000B5C31"/>
    <w:rsid w:val="000B6694"/>
    <w:rsid w:val="000C0FC9"/>
    <w:rsid w:val="000C20BE"/>
    <w:rsid w:val="000C2461"/>
    <w:rsid w:val="000C2584"/>
    <w:rsid w:val="000C424F"/>
    <w:rsid w:val="000C464B"/>
    <w:rsid w:val="000C4B6F"/>
    <w:rsid w:val="000C65BF"/>
    <w:rsid w:val="000C7C2B"/>
    <w:rsid w:val="000C7D6D"/>
    <w:rsid w:val="000D0DA9"/>
    <w:rsid w:val="000D19BF"/>
    <w:rsid w:val="000D1A91"/>
    <w:rsid w:val="000D3C5B"/>
    <w:rsid w:val="000D7D86"/>
    <w:rsid w:val="000E0FCC"/>
    <w:rsid w:val="000E1BCA"/>
    <w:rsid w:val="000E1CB7"/>
    <w:rsid w:val="000E33AD"/>
    <w:rsid w:val="000E54CF"/>
    <w:rsid w:val="000E55E6"/>
    <w:rsid w:val="000E58FB"/>
    <w:rsid w:val="000E6EDA"/>
    <w:rsid w:val="000E7884"/>
    <w:rsid w:val="000E7A9C"/>
    <w:rsid w:val="000F10F6"/>
    <w:rsid w:val="000F12F3"/>
    <w:rsid w:val="000F1D42"/>
    <w:rsid w:val="000F53D0"/>
    <w:rsid w:val="000F5408"/>
    <w:rsid w:val="000F77A9"/>
    <w:rsid w:val="00103622"/>
    <w:rsid w:val="00105517"/>
    <w:rsid w:val="00106A03"/>
    <w:rsid w:val="00106A94"/>
    <w:rsid w:val="001122EE"/>
    <w:rsid w:val="001127CD"/>
    <w:rsid w:val="001133C6"/>
    <w:rsid w:val="001144AE"/>
    <w:rsid w:val="00116A23"/>
    <w:rsid w:val="00116D39"/>
    <w:rsid w:val="001217D5"/>
    <w:rsid w:val="00123AF9"/>
    <w:rsid w:val="00123C45"/>
    <w:rsid w:val="0012722A"/>
    <w:rsid w:val="001277F8"/>
    <w:rsid w:val="00130B8E"/>
    <w:rsid w:val="0013143F"/>
    <w:rsid w:val="00131CBD"/>
    <w:rsid w:val="00132CD6"/>
    <w:rsid w:val="00135236"/>
    <w:rsid w:val="001373A1"/>
    <w:rsid w:val="00137B40"/>
    <w:rsid w:val="00137E9B"/>
    <w:rsid w:val="00142BBA"/>
    <w:rsid w:val="00142E82"/>
    <w:rsid w:val="00143C8F"/>
    <w:rsid w:val="00146742"/>
    <w:rsid w:val="0015287F"/>
    <w:rsid w:val="001528AE"/>
    <w:rsid w:val="00156835"/>
    <w:rsid w:val="001619F6"/>
    <w:rsid w:val="00165A30"/>
    <w:rsid w:val="001675C0"/>
    <w:rsid w:val="001802EF"/>
    <w:rsid w:val="0018205B"/>
    <w:rsid w:val="00182AD4"/>
    <w:rsid w:val="00183089"/>
    <w:rsid w:val="00194708"/>
    <w:rsid w:val="001A31BF"/>
    <w:rsid w:val="001A4979"/>
    <w:rsid w:val="001A78F5"/>
    <w:rsid w:val="001B0413"/>
    <w:rsid w:val="001B0B1C"/>
    <w:rsid w:val="001B12B0"/>
    <w:rsid w:val="001B27E9"/>
    <w:rsid w:val="001B3FBB"/>
    <w:rsid w:val="001B4DE2"/>
    <w:rsid w:val="001C06B7"/>
    <w:rsid w:val="001C445D"/>
    <w:rsid w:val="001C4763"/>
    <w:rsid w:val="001C5417"/>
    <w:rsid w:val="001D2358"/>
    <w:rsid w:val="001D3515"/>
    <w:rsid w:val="001D388A"/>
    <w:rsid w:val="001D4AE2"/>
    <w:rsid w:val="001D5A8A"/>
    <w:rsid w:val="001D6612"/>
    <w:rsid w:val="001D7BF2"/>
    <w:rsid w:val="001D7E45"/>
    <w:rsid w:val="001E154B"/>
    <w:rsid w:val="001E5034"/>
    <w:rsid w:val="001E6462"/>
    <w:rsid w:val="001F13E2"/>
    <w:rsid w:val="001F1DE6"/>
    <w:rsid w:val="001F2D27"/>
    <w:rsid w:val="001F5C75"/>
    <w:rsid w:val="001F775C"/>
    <w:rsid w:val="001F77F1"/>
    <w:rsid w:val="002013E2"/>
    <w:rsid w:val="00202EB9"/>
    <w:rsid w:val="00203151"/>
    <w:rsid w:val="00204377"/>
    <w:rsid w:val="00204D70"/>
    <w:rsid w:val="002116F1"/>
    <w:rsid w:val="0021291A"/>
    <w:rsid w:val="00213894"/>
    <w:rsid w:val="00216082"/>
    <w:rsid w:val="002168C0"/>
    <w:rsid w:val="00216BD2"/>
    <w:rsid w:val="00220223"/>
    <w:rsid w:val="00222CBA"/>
    <w:rsid w:val="00222F2D"/>
    <w:rsid w:val="00223F16"/>
    <w:rsid w:val="00224881"/>
    <w:rsid w:val="00230105"/>
    <w:rsid w:val="00231C75"/>
    <w:rsid w:val="002344FC"/>
    <w:rsid w:val="00237367"/>
    <w:rsid w:val="002425C6"/>
    <w:rsid w:val="00244780"/>
    <w:rsid w:val="0024519F"/>
    <w:rsid w:val="002506D0"/>
    <w:rsid w:val="00252556"/>
    <w:rsid w:val="00252A50"/>
    <w:rsid w:val="00261173"/>
    <w:rsid w:val="0026277E"/>
    <w:rsid w:val="002638A0"/>
    <w:rsid w:val="00266128"/>
    <w:rsid w:val="00270490"/>
    <w:rsid w:val="002717D1"/>
    <w:rsid w:val="00273ED2"/>
    <w:rsid w:val="00275BB6"/>
    <w:rsid w:val="00275F0C"/>
    <w:rsid w:val="00276AA0"/>
    <w:rsid w:val="002820AC"/>
    <w:rsid w:val="00282DF2"/>
    <w:rsid w:val="0028353D"/>
    <w:rsid w:val="002837F9"/>
    <w:rsid w:val="00285930"/>
    <w:rsid w:val="0028660D"/>
    <w:rsid w:val="0028733C"/>
    <w:rsid w:val="002873FA"/>
    <w:rsid w:val="00287B7F"/>
    <w:rsid w:val="00294D00"/>
    <w:rsid w:val="00295AC2"/>
    <w:rsid w:val="00295D17"/>
    <w:rsid w:val="00295F32"/>
    <w:rsid w:val="002973B0"/>
    <w:rsid w:val="002A2BA3"/>
    <w:rsid w:val="002A2BF9"/>
    <w:rsid w:val="002A5152"/>
    <w:rsid w:val="002A6362"/>
    <w:rsid w:val="002A7393"/>
    <w:rsid w:val="002A76F2"/>
    <w:rsid w:val="002B1A6D"/>
    <w:rsid w:val="002B1CDC"/>
    <w:rsid w:val="002B3F9E"/>
    <w:rsid w:val="002B4B4E"/>
    <w:rsid w:val="002B4F11"/>
    <w:rsid w:val="002B53A1"/>
    <w:rsid w:val="002B5477"/>
    <w:rsid w:val="002B6051"/>
    <w:rsid w:val="002B7144"/>
    <w:rsid w:val="002B759A"/>
    <w:rsid w:val="002B7D02"/>
    <w:rsid w:val="002C069C"/>
    <w:rsid w:val="002C1859"/>
    <w:rsid w:val="002C31B9"/>
    <w:rsid w:val="002C5302"/>
    <w:rsid w:val="002C67D7"/>
    <w:rsid w:val="002C6E58"/>
    <w:rsid w:val="002D0E37"/>
    <w:rsid w:val="002D2C4B"/>
    <w:rsid w:val="002D371F"/>
    <w:rsid w:val="002D6146"/>
    <w:rsid w:val="002D7614"/>
    <w:rsid w:val="002E029E"/>
    <w:rsid w:val="002E0DA0"/>
    <w:rsid w:val="002E0E52"/>
    <w:rsid w:val="002E5270"/>
    <w:rsid w:val="002E5A73"/>
    <w:rsid w:val="002E5F34"/>
    <w:rsid w:val="002E6DC6"/>
    <w:rsid w:val="002E7151"/>
    <w:rsid w:val="002F1BB8"/>
    <w:rsid w:val="002F1C43"/>
    <w:rsid w:val="002F286F"/>
    <w:rsid w:val="002F6C1F"/>
    <w:rsid w:val="002F7FDA"/>
    <w:rsid w:val="003051E7"/>
    <w:rsid w:val="00306166"/>
    <w:rsid w:val="00306620"/>
    <w:rsid w:val="00306D2C"/>
    <w:rsid w:val="00312DED"/>
    <w:rsid w:val="0031446C"/>
    <w:rsid w:val="00317932"/>
    <w:rsid w:val="00321EBC"/>
    <w:rsid w:val="00324406"/>
    <w:rsid w:val="00330286"/>
    <w:rsid w:val="00334708"/>
    <w:rsid w:val="00335241"/>
    <w:rsid w:val="0034002B"/>
    <w:rsid w:val="00340DC2"/>
    <w:rsid w:val="00341077"/>
    <w:rsid w:val="00342A13"/>
    <w:rsid w:val="003467D9"/>
    <w:rsid w:val="003476F5"/>
    <w:rsid w:val="00352179"/>
    <w:rsid w:val="003522C2"/>
    <w:rsid w:val="003529C7"/>
    <w:rsid w:val="00354580"/>
    <w:rsid w:val="003562E5"/>
    <w:rsid w:val="00356EFF"/>
    <w:rsid w:val="00361825"/>
    <w:rsid w:val="00361AF6"/>
    <w:rsid w:val="003640B3"/>
    <w:rsid w:val="0036418E"/>
    <w:rsid w:val="0036487C"/>
    <w:rsid w:val="003676E8"/>
    <w:rsid w:val="00373101"/>
    <w:rsid w:val="0037312F"/>
    <w:rsid w:val="00373754"/>
    <w:rsid w:val="003737E3"/>
    <w:rsid w:val="00376B9A"/>
    <w:rsid w:val="00377063"/>
    <w:rsid w:val="00377473"/>
    <w:rsid w:val="00377846"/>
    <w:rsid w:val="00384725"/>
    <w:rsid w:val="00384819"/>
    <w:rsid w:val="003853BA"/>
    <w:rsid w:val="003874C1"/>
    <w:rsid w:val="00387ADD"/>
    <w:rsid w:val="0039001B"/>
    <w:rsid w:val="003908CF"/>
    <w:rsid w:val="003913A3"/>
    <w:rsid w:val="00392A71"/>
    <w:rsid w:val="0039323D"/>
    <w:rsid w:val="00395E6B"/>
    <w:rsid w:val="00396735"/>
    <w:rsid w:val="003A0175"/>
    <w:rsid w:val="003A2E5C"/>
    <w:rsid w:val="003A4587"/>
    <w:rsid w:val="003A49CF"/>
    <w:rsid w:val="003B15E2"/>
    <w:rsid w:val="003B340D"/>
    <w:rsid w:val="003B35B9"/>
    <w:rsid w:val="003B3F0E"/>
    <w:rsid w:val="003B4B38"/>
    <w:rsid w:val="003B51C9"/>
    <w:rsid w:val="003B6439"/>
    <w:rsid w:val="003B6923"/>
    <w:rsid w:val="003B7460"/>
    <w:rsid w:val="003C0BA5"/>
    <w:rsid w:val="003C0F82"/>
    <w:rsid w:val="003C2980"/>
    <w:rsid w:val="003C3874"/>
    <w:rsid w:val="003C3C2F"/>
    <w:rsid w:val="003C454F"/>
    <w:rsid w:val="003C5663"/>
    <w:rsid w:val="003C7E41"/>
    <w:rsid w:val="003D0557"/>
    <w:rsid w:val="003D3F97"/>
    <w:rsid w:val="003D4DF5"/>
    <w:rsid w:val="003D68B9"/>
    <w:rsid w:val="003D6D1F"/>
    <w:rsid w:val="003E351A"/>
    <w:rsid w:val="003E5B0A"/>
    <w:rsid w:val="003E6771"/>
    <w:rsid w:val="003F08D6"/>
    <w:rsid w:val="003F25A3"/>
    <w:rsid w:val="003F2F0B"/>
    <w:rsid w:val="003F32D3"/>
    <w:rsid w:val="003F436A"/>
    <w:rsid w:val="003F5139"/>
    <w:rsid w:val="003F78C3"/>
    <w:rsid w:val="00400E50"/>
    <w:rsid w:val="004029B4"/>
    <w:rsid w:val="00403949"/>
    <w:rsid w:val="00403AAD"/>
    <w:rsid w:val="00404D30"/>
    <w:rsid w:val="004064B2"/>
    <w:rsid w:val="0041184A"/>
    <w:rsid w:val="004163EB"/>
    <w:rsid w:val="004168FB"/>
    <w:rsid w:val="0041752C"/>
    <w:rsid w:val="00417700"/>
    <w:rsid w:val="00424D0D"/>
    <w:rsid w:val="0042570E"/>
    <w:rsid w:val="00426940"/>
    <w:rsid w:val="00430B16"/>
    <w:rsid w:val="00433E8A"/>
    <w:rsid w:val="00434730"/>
    <w:rsid w:val="004349CD"/>
    <w:rsid w:val="00435399"/>
    <w:rsid w:val="00440192"/>
    <w:rsid w:val="00442926"/>
    <w:rsid w:val="004448DA"/>
    <w:rsid w:val="00446C7E"/>
    <w:rsid w:val="00447E0F"/>
    <w:rsid w:val="00447E22"/>
    <w:rsid w:val="0045354A"/>
    <w:rsid w:val="004575DA"/>
    <w:rsid w:val="00457F0F"/>
    <w:rsid w:val="00461A4B"/>
    <w:rsid w:val="004671D5"/>
    <w:rsid w:val="004724A6"/>
    <w:rsid w:val="00474C07"/>
    <w:rsid w:val="00474E58"/>
    <w:rsid w:val="00475322"/>
    <w:rsid w:val="00475DC5"/>
    <w:rsid w:val="00475F55"/>
    <w:rsid w:val="0048196A"/>
    <w:rsid w:val="00481D7D"/>
    <w:rsid w:val="00482292"/>
    <w:rsid w:val="00482C45"/>
    <w:rsid w:val="004839F0"/>
    <w:rsid w:val="00483AC6"/>
    <w:rsid w:val="00490EA3"/>
    <w:rsid w:val="004925AD"/>
    <w:rsid w:val="004927F9"/>
    <w:rsid w:val="004936EE"/>
    <w:rsid w:val="00493BD4"/>
    <w:rsid w:val="004951CA"/>
    <w:rsid w:val="00496763"/>
    <w:rsid w:val="004967A3"/>
    <w:rsid w:val="00497403"/>
    <w:rsid w:val="004A06B6"/>
    <w:rsid w:val="004A1629"/>
    <w:rsid w:val="004A63B2"/>
    <w:rsid w:val="004B1271"/>
    <w:rsid w:val="004B283B"/>
    <w:rsid w:val="004B5BF8"/>
    <w:rsid w:val="004B6427"/>
    <w:rsid w:val="004B65F6"/>
    <w:rsid w:val="004C017B"/>
    <w:rsid w:val="004C27CA"/>
    <w:rsid w:val="004C464A"/>
    <w:rsid w:val="004C4736"/>
    <w:rsid w:val="004C599E"/>
    <w:rsid w:val="004C5D42"/>
    <w:rsid w:val="004C6CAD"/>
    <w:rsid w:val="004D1E22"/>
    <w:rsid w:val="004D3129"/>
    <w:rsid w:val="004D34DA"/>
    <w:rsid w:val="004D367A"/>
    <w:rsid w:val="004D6461"/>
    <w:rsid w:val="004D6694"/>
    <w:rsid w:val="004E2365"/>
    <w:rsid w:val="004E23E5"/>
    <w:rsid w:val="004E2F3D"/>
    <w:rsid w:val="004E4032"/>
    <w:rsid w:val="004E66D8"/>
    <w:rsid w:val="004F1396"/>
    <w:rsid w:val="004F2D21"/>
    <w:rsid w:val="004F4F94"/>
    <w:rsid w:val="004F734F"/>
    <w:rsid w:val="00501BB0"/>
    <w:rsid w:val="00502A7C"/>
    <w:rsid w:val="005030FB"/>
    <w:rsid w:val="00504CFD"/>
    <w:rsid w:val="00516666"/>
    <w:rsid w:val="00517009"/>
    <w:rsid w:val="00520C91"/>
    <w:rsid w:val="00522ECF"/>
    <w:rsid w:val="00523ACB"/>
    <w:rsid w:val="00524824"/>
    <w:rsid w:val="00531167"/>
    <w:rsid w:val="00531FEC"/>
    <w:rsid w:val="00534A5A"/>
    <w:rsid w:val="005356C2"/>
    <w:rsid w:val="005369C5"/>
    <w:rsid w:val="00537E95"/>
    <w:rsid w:val="005412FE"/>
    <w:rsid w:val="005428C4"/>
    <w:rsid w:val="00543188"/>
    <w:rsid w:val="00543449"/>
    <w:rsid w:val="005444EB"/>
    <w:rsid w:val="00550FD9"/>
    <w:rsid w:val="00557613"/>
    <w:rsid w:val="00562122"/>
    <w:rsid w:val="00566ABA"/>
    <w:rsid w:val="00570107"/>
    <w:rsid w:val="00574122"/>
    <w:rsid w:val="0057457D"/>
    <w:rsid w:val="00574ED2"/>
    <w:rsid w:val="00574FC0"/>
    <w:rsid w:val="00577C82"/>
    <w:rsid w:val="00580EB5"/>
    <w:rsid w:val="00584A1A"/>
    <w:rsid w:val="00585B38"/>
    <w:rsid w:val="00590029"/>
    <w:rsid w:val="0059283C"/>
    <w:rsid w:val="005928EE"/>
    <w:rsid w:val="00592C0A"/>
    <w:rsid w:val="005939E6"/>
    <w:rsid w:val="00593CF0"/>
    <w:rsid w:val="005941CE"/>
    <w:rsid w:val="0059575D"/>
    <w:rsid w:val="005961AA"/>
    <w:rsid w:val="005A052B"/>
    <w:rsid w:val="005A08BA"/>
    <w:rsid w:val="005A2194"/>
    <w:rsid w:val="005A6E6F"/>
    <w:rsid w:val="005B1E8F"/>
    <w:rsid w:val="005B2027"/>
    <w:rsid w:val="005B5EF7"/>
    <w:rsid w:val="005B76DD"/>
    <w:rsid w:val="005B7CF8"/>
    <w:rsid w:val="005C3A40"/>
    <w:rsid w:val="005C445B"/>
    <w:rsid w:val="005C5A9B"/>
    <w:rsid w:val="005C7FA7"/>
    <w:rsid w:val="005D0A1A"/>
    <w:rsid w:val="005D2E13"/>
    <w:rsid w:val="005D5716"/>
    <w:rsid w:val="005D6322"/>
    <w:rsid w:val="005D6ADB"/>
    <w:rsid w:val="005D6F9C"/>
    <w:rsid w:val="005D75FC"/>
    <w:rsid w:val="005E01E8"/>
    <w:rsid w:val="005E1608"/>
    <w:rsid w:val="005E3CC2"/>
    <w:rsid w:val="005E4357"/>
    <w:rsid w:val="005E62F3"/>
    <w:rsid w:val="005F259A"/>
    <w:rsid w:val="005F282A"/>
    <w:rsid w:val="005F3393"/>
    <w:rsid w:val="005F3CC1"/>
    <w:rsid w:val="005F79EF"/>
    <w:rsid w:val="00600A47"/>
    <w:rsid w:val="00601614"/>
    <w:rsid w:val="0060271C"/>
    <w:rsid w:val="00603730"/>
    <w:rsid w:val="0060522A"/>
    <w:rsid w:val="00605448"/>
    <w:rsid w:val="00605C4A"/>
    <w:rsid w:val="006076FD"/>
    <w:rsid w:val="006124C7"/>
    <w:rsid w:val="00612B9B"/>
    <w:rsid w:val="006141C2"/>
    <w:rsid w:val="00614C96"/>
    <w:rsid w:val="006162FC"/>
    <w:rsid w:val="00621163"/>
    <w:rsid w:val="006249E7"/>
    <w:rsid w:val="0062640B"/>
    <w:rsid w:val="00626F8D"/>
    <w:rsid w:val="0062762F"/>
    <w:rsid w:val="006325B9"/>
    <w:rsid w:val="00633E17"/>
    <w:rsid w:val="00633FD9"/>
    <w:rsid w:val="00634519"/>
    <w:rsid w:val="00634E9B"/>
    <w:rsid w:val="006351DA"/>
    <w:rsid w:val="00635D54"/>
    <w:rsid w:val="006367AB"/>
    <w:rsid w:val="00636EFF"/>
    <w:rsid w:val="00637699"/>
    <w:rsid w:val="0063786C"/>
    <w:rsid w:val="0064265B"/>
    <w:rsid w:val="00647F88"/>
    <w:rsid w:val="00651705"/>
    <w:rsid w:val="00653061"/>
    <w:rsid w:val="006541AA"/>
    <w:rsid w:val="00654263"/>
    <w:rsid w:val="00654A79"/>
    <w:rsid w:val="00654E07"/>
    <w:rsid w:val="006557DF"/>
    <w:rsid w:val="00657383"/>
    <w:rsid w:val="0065795E"/>
    <w:rsid w:val="00657B3E"/>
    <w:rsid w:val="0066101C"/>
    <w:rsid w:val="0066149D"/>
    <w:rsid w:val="006617BD"/>
    <w:rsid w:val="00664230"/>
    <w:rsid w:val="006653D7"/>
    <w:rsid w:val="00665970"/>
    <w:rsid w:val="00665B4E"/>
    <w:rsid w:val="00666E9B"/>
    <w:rsid w:val="00676491"/>
    <w:rsid w:val="006813F2"/>
    <w:rsid w:val="006831E2"/>
    <w:rsid w:val="00683C46"/>
    <w:rsid w:val="006850CA"/>
    <w:rsid w:val="00686CC6"/>
    <w:rsid w:val="006900BE"/>
    <w:rsid w:val="0069122C"/>
    <w:rsid w:val="00691BCF"/>
    <w:rsid w:val="00695499"/>
    <w:rsid w:val="006A0906"/>
    <w:rsid w:val="006A091D"/>
    <w:rsid w:val="006A1511"/>
    <w:rsid w:val="006A2DA1"/>
    <w:rsid w:val="006A3C36"/>
    <w:rsid w:val="006A487A"/>
    <w:rsid w:val="006A6DF0"/>
    <w:rsid w:val="006B0033"/>
    <w:rsid w:val="006B0A00"/>
    <w:rsid w:val="006B19C2"/>
    <w:rsid w:val="006B1F5B"/>
    <w:rsid w:val="006B2F4D"/>
    <w:rsid w:val="006B5B7E"/>
    <w:rsid w:val="006C225D"/>
    <w:rsid w:val="006C6B09"/>
    <w:rsid w:val="006C7F15"/>
    <w:rsid w:val="006D2B43"/>
    <w:rsid w:val="006D330D"/>
    <w:rsid w:val="006D77B9"/>
    <w:rsid w:val="006E1CBF"/>
    <w:rsid w:val="006E36AC"/>
    <w:rsid w:val="006E3EE1"/>
    <w:rsid w:val="006E4ED8"/>
    <w:rsid w:val="006E6021"/>
    <w:rsid w:val="006E612F"/>
    <w:rsid w:val="006E679E"/>
    <w:rsid w:val="006E6CB9"/>
    <w:rsid w:val="006F0DAE"/>
    <w:rsid w:val="006F4937"/>
    <w:rsid w:val="006F79C7"/>
    <w:rsid w:val="00700C6D"/>
    <w:rsid w:val="00700D1F"/>
    <w:rsid w:val="007014E7"/>
    <w:rsid w:val="00703515"/>
    <w:rsid w:val="0070402F"/>
    <w:rsid w:val="00704BD1"/>
    <w:rsid w:val="00706694"/>
    <w:rsid w:val="007114E8"/>
    <w:rsid w:val="00711532"/>
    <w:rsid w:val="00715584"/>
    <w:rsid w:val="00715E06"/>
    <w:rsid w:val="007160B7"/>
    <w:rsid w:val="00716AC0"/>
    <w:rsid w:val="00717352"/>
    <w:rsid w:val="00717818"/>
    <w:rsid w:val="00721DC4"/>
    <w:rsid w:val="007223C1"/>
    <w:rsid w:val="00722912"/>
    <w:rsid w:val="007247BD"/>
    <w:rsid w:val="0072514C"/>
    <w:rsid w:val="00725514"/>
    <w:rsid w:val="00725929"/>
    <w:rsid w:val="00725E69"/>
    <w:rsid w:val="007313F4"/>
    <w:rsid w:val="00731BF7"/>
    <w:rsid w:val="00735B01"/>
    <w:rsid w:val="00741B69"/>
    <w:rsid w:val="00741C15"/>
    <w:rsid w:val="0074408D"/>
    <w:rsid w:val="00744665"/>
    <w:rsid w:val="00744850"/>
    <w:rsid w:val="00745AE4"/>
    <w:rsid w:val="00750CF0"/>
    <w:rsid w:val="00752A6C"/>
    <w:rsid w:val="00752F0B"/>
    <w:rsid w:val="007536F9"/>
    <w:rsid w:val="00756A98"/>
    <w:rsid w:val="0076146C"/>
    <w:rsid w:val="00761FCF"/>
    <w:rsid w:val="007623AD"/>
    <w:rsid w:val="00764D2A"/>
    <w:rsid w:val="0076546F"/>
    <w:rsid w:val="00766B66"/>
    <w:rsid w:val="00770B4D"/>
    <w:rsid w:val="00790A11"/>
    <w:rsid w:val="0079135E"/>
    <w:rsid w:val="00791CA7"/>
    <w:rsid w:val="00794244"/>
    <w:rsid w:val="00794C7C"/>
    <w:rsid w:val="007961F2"/>
    <w:rsid w:val="00796E20"/>
    <w:rsid w:val="007A1B22"/>
    <w:rsid w:val="007A2B77"/>
    <w:rsid w:val="007A3459"/>
    <w:rsid w:val="007B1E17"/>
    <w:rsid w:val="007B25D7"/>
    <w:rsid w:val="007B297B"/>
    <w:rsid w:val="007B468E"/>
    <w:rsid w:val="007B48E7"/>
    <w:rsid w:val="007B4C51"/>
    <w:rsid w:val="007B4E1C"/>
    <w:rsid w:val="007B5F39"/>
    <w:rsid w:val="007B673B"/>
    <w:rsid w:val="007C405A"/>
    <w:rsid w:val="007C646E"/>
    <w:rsid w:val="007D264F"/>
    <w:rsid w:val="007D2B5D"/>
    <w:rsid w:val="007D3721"/>
    <w:rsid w:val="007D39AD"/>
    <w:rsid w:val="007D6724"/>
    <w:rsid w:val="007D6E9B"/>
    <w:rsid w:val="007E26AC"/>
    <w:rsid w:val="007E4B76"/>
    <w:rsid w:val="00800265"/>
    <w:rsid w:val="00802BE3"/>
    <w:rsid w:val="00804B90"/>
    <w:rsid w:val="0081161C"/>
    <w:rsid w:val="008231A6"/>
    <w:rsid w:val="0082344E"/>
    <w:rsid w:val="0082435C"/>
    <w:rsid w:val="00831A66"/>
    <w:rsid w:val="00832B91"/>
    <w:rsid w:val="00833ED7"/>
    <w:rsid w:val="00834412"/>
    <w:rsid w:val="00836870"/>
    <w:rsid w:val="00837B7D"/>
    <w:rsid w:val="008401AD"/>
    <w:rsid w:val="008406FD"/>
    <w:rsid w:val="00840753"/>
    <w:rsid w:val="00840CBB"/>
    <w:rsid w:val="00843D85"/>
    <w:rsid w:val="00844A40"/>
    <w:rsid w:val="0084590F"/>
    <w:rsid w:val="00846D9D"/>
    <w:rsid w:val="0085376A"/>
    <w:rsid w:val="00855AE8"/>
    <w:rsid w:val="00856AA9"/>
    <w:rsid w:val="008577FE"/>
    <w:rsid w:val="00857F03"/>
    <w:rsid w:val="00862C87"/>
    <w:rsid w:val="00864039"/>
    <w:rsid w:val="0086573E"/>
    <w:rsid w:val="008714EF"/>
    <w:rsid w:val="0087345C"/>
    <w:rsid w:val="00874BBA"/>
    <w:rsid w:val="00877227"/>
    <w:rsid w:val="008777C4"/>
    <w:rsid w:val="008811C2"/>
    <w:rsid w:val="00881592"/>
    <w:rsid w:val="008824C6"/>
    <w:rsid w:val="00882FAA"/>
    <w:rsid w:val="00885238"/>
    <w:rsid w:val="00886BF6"/>
    <w:rsid w:val="00887C1D"/>
    <w:rsid w:val="008903EC"/>
    <w:rsid w:val="00891E9F"/>
    <w:rsid w:val="008969D5"/>
    <w:rsid w:val="008969FB"/>
    <w:rsid w:val="008A0CFB"/>
    <w:rsid w:val="008A230F"/>
    <w:rsid w:val="008A29CE"/>
    <w:rsid w:val="008A6010"/>
    <w:rsid w:val="008B0184"/>
    <w:rsid w:val="008B11CD"/>
    <w:rsid w:val="008B40D8"/>
    <w:rsid w:val="008B5703"/>
    <w:rsid w:val="008B62B1"/>
    <w:rsid w:val="008B6AD7"/>
    <w:rsid w:val="008C08EF"/>
    <w:rsid w:val="008C1266"/>
    <w:rsid w:val="008C547B"/>
    <w:rsid w:val="008C5C97"/>
    <w:rsid w:val="008D1DBD"/>
    <w:rsid w:val="008D2B8F"/>
    <w:rsid w:val="008E059D"/>
    <w:rsid w:val="008E1C16"/>
    <w:rsid w:val="008E400C"/>
    <w:rsid w:val="008E62FE"/>
    <w:rsid w:val="008F051A"/>
    <w:rsid w:val="008F0816"/>
    <w:rsid w:val="008F20AF"/>
    <w:rsid w:val="008F39B5"/>
    <w:rsid w:val="008F3F81"/>
    <w:rsid w:val="00902331"/>
    <w:rsid w:val="00903D5E"/>
    <w:rsid w:val="0090446E"/>
    <w:rsid w:val="00907653"/>
    <w:rsid w:val="00907B30"/>
    <w:rsid w:val="009146FC"/>
    <w:rsid w:val="009148F4"/>
    <w:rsid w:val="00916240"/>
    <w:rsid w:val="009213A6"/>
    <w:rsid w:val="0092287F"/>
    <w:rsid w:val="00923D34"/>
    <w:rsid w:val="00924D2D"/>
    <w:rsid w:val="00924F25"/>
    <w:rsid w:val="00927A22"/>
    <w:rsid w:val="00931083"/>
    <w:rsid w:val="0093420A"/>
    <w:rsid w:val="00940DD2"/>
    <w:rsid w:val="009431BE"/>
    <w:rsid w:val="009438BC"/>
    <w:rsid w:val="00943D39"/>
    <w:rsid w:val="00945FB0"/>
    <w:rsid w:val="0094784B"/>
    <w:rsid w:val="00947E75"/>
    <w:rsid w:val="009508CF"/>
    <w:rsid w:val="009540FF"/>
    <w:rsid w:val="00954566"/>
    <w:rsid w:val="00955A8D"/>
    <w:rsid w:val="00955BBF"/>
    <w:rsid w:val="00957605"/>
    <w:rsid w:val="009576D8"/>
    <w:rsid w:val="00961442"/>
    <w:rsid w:val="00963074"/>
    <w:rsid w:val="0096354E"/>
    <w:rsid w:val="009635CC"/>
    <w:rsid w:val="00964D2D"/>
    <w:rsid w:val="009704D3"/>
    <w:rsid w:val="0097104B"/>
    <w:rsid w:val="009719AD"/>
    <w:rsid w:val="009725BC"/>
    <w:rsid w:val="00973A8F"/>
    <w:rsid w:val="0097756B"/>
    <w:rsid w:val="009813D9"/>
    <w:rsid w:val="00981AAC"/>
    <w:rsid w:val="00984440"/>
    <w:rsid w:val="0098503F"/>
    <w:rsid w:val="00990FE7"/>
    <w:rsid w:val="009A009D"/>
    <w:rsid w:val="009A370F"/>
    <w:rsid w:val="009A5219"/>
    <w:rsid w:val="009B192A"/>
    <w:rsid w:val="009C0703"/>
    <w:rsid w:val="009C09CD"/>
    <w:rsid w:val="009C26E8"/>
    <w:rsid w:val="009C3608"/>
    <w:rsid w:val="009C5332"/>
    <w:rsid w:val="009C562C"/>
    <w:rsid w:val="009D0F4E"/>
    <w:rsid w:val="009D3C49"/>
    <w:rsid w:val="009D5164"/>
    <w:rsid w:val="009D67FD"/>
    <w:rsid w:val="009E1F0D"/>
    <w:rsid w:val="009E327D"/>
    <w:rsid w:val="009E363A"/>
    <w:rsid w:val="009E38FC"/>
    <w:rsid w:val="009E39A9"/>
    <w:rsid w:val="009E4A7A"/>
    <w:rsid w:val="009E57F1"/>
    <w:rsid w:val="009E5EEE"/>
    <w:rsid w:val="009E735F"/>
    <w:rsid w:val="009F03D5"/>
    <w:rsid w:val="009F06C0"/>
    <w:rsid w:val="009F149B"/>
    <w:rsid w:val="009F2D2C"/>
    <w:rsid w:val="009F316D"/>
    <w:rsid w:val="009F32A3"/>
    <w:rsid w:val="009F4D4A"/>
    <w:rsid w:val="009F5DCA"/>
    <w:rsid w:val="009F77E9"/>
    <w:rsid w:val="00A0043E"/>
    <w:rsid w:val="00A014D7"/>
    <w:rsid w:val="00A0743F"/>
    <w:rsid w:val="00A07757"/>
    <w:rsid w:val="00A104A4"/>
    <w:rsid w:val="00A12DAC"/>
    <w:rsid w:val="00A14E9B"/>
    <w:rsid w:val="00A172DF"/>
    <w:rsid w:val="00A22DCB"/>
    <w:rsid w:val="00A23568"/>
    <w:rsid w:val="00A23763"/>
    <w:rsid w:val="00A2488E"/>
    <w:rsid w:val="00A253ED"/>
    <w:rsid w:val="00A25B14"/>
    <w:rsid w:val="00A304E2"/>
    <w:rsid w:val="00A350E5"/>
    <w:rsid w:val="00A3618A"/>
    <w:rsid w:val="00A366AE"/>
    <w:rsid w:val="00A37EB0"/>
    <w:rsid w:val="00A407CB"/>
    <w:rsid w:val="00A40FAD"/>
    <w:rsid w:val="00A448CE"/>
    <w:rsid w:val="00A45E28"/>
    <w:rsid w:val="00A52A83"/>
    <w:rsid w:val="00A53A86"/>
    <w:rsid w:val="00A53F48"/>
    <w:rsid w:val="00A549C4"/>
    <w:rsid w:val="00A56B3C"/>
    <w:rsid w:val="00A57064"/>
    <w:rsid w:val="00A5760A"/>
    <w:rsid w:val="00A60CB2"/>
    <w:rsid w:val="00A62848"/>
    <w:rsid w:val="00A6454D"/>
    <w:rsid w:val="00A645DF"/>
    <w:rsid w:val="00A65BC8"/>
    <w:rsid w:val="00A65BDB"/>
    <w:rsid w:val="00A66411"/>
    <w:rsid w:val="00A67F6D"/>
    <w:rsid w:val="00A720E3"/>
    <w:rsid w:val="00A7644F"/>
    <w:rsid w:val="00A76654"/>
    <w:rsid w:val="00A766B0"/>
    <w:rsid w:val="00A771CE"/>
    <w:rsid w:val="00A802EB"/>
    <w:rsid w:val="00A8241D"/>
    <w:rsid w:val="00A84506"/>
    <w:rsid w:val="00A84508"/>
    <w:rsid w:val="00A8536C"/>
    <w:rsid w:val="00A85E1B"/>
    <w:rsid w:val="00A906CB"/>
    <w:rsid w:val="00A91195"/>
    <w:rsid w:val="00A92B2A"/>
    <w:rsid w:val="00A92F5F"/>
    <w:rsid w:val="00A949EB"/>
    <w:rsid w:val="00A96DDC"/>
    <w:rsid w:val="00AA1EE1"/>
    <w:rsid w:val="00AA2FC6"/>
    <w:rsid w:val="00AA3F63"/>
    <w:rsid w:val="00AA55B0"/>
    <w:rsid w:val="00AB10B6"/>
    <w:rsid w:val="00AB1B21"/>
    <w:rsid w:val="00AB6097"/>
    <w:rsid w:val="00AB7705"/>
    <w:rsid w:val="00AC00B4"/>
    <w:rsid w:val="00AC02C0"/>
    <w:rsid w:val="00AC1987"/>
    <w:rsid w:val="00AC1A3A"/>
    <w:rsid w:val="00AC7195"/>
    <w:rsid w:val="00AC7218"/>
    <w:rsid w:val="00AD00FF"/>
    <w:rsid w:val="00AD02BD"/>
    <w:rsid w:val="00AD1294"/>
    <w:rsid w:val="00AD7AF7"/>
    <w:rsid w:val="00AE013D"/>
    <w:rsid w:val="00AE2267"/>
    <w:rsid w:val="00AE3F2E"/>
    <w:rsid w:val="00AE4358"/>
    <w:rsid w:val="00AE45B9"/>
    <w:rsid w:val="00AE720A"/>
    <w:rsid w:val="00AE79FC"/>
    <w:rsid w:val="00AF1DA0"/>
    <w:rsid w:val="00AF3FA5"/>
    <w:rsid w:val="00AF4BB5"/>
    <w:rsid w:val="00B0047D"/>
    <w:rsid w:val="00B02217"/>
    <w:rsid w:val="00B0250B"/>
    <w:rsid w:val="00B055C7"/>
    <w:rsid w:val="00B1045D"/>
    <w:rsid w:val="00B110C5"/>
    <w:rsid w:val="00B11ACE"/>
    <w:rsid w:val="00B1264C"/>
    <w:rsid w:val="00B130FF"/>
    <w:rsid w:val="00B176F9"/>
    <w:rsid w:val="00B20200"/>
    <w:rsid w:val="00B22791"/>
    <w:rsid w:val="00B25CEF"/>
    <w:rsid w:val="00B27492"/>
    <w:rsid w:val="00B275D3"/>
    <w:rsid w:val="00B2799B"/>
    <w:rsid w:val="00B323EF"/>
    <w:rsid w:val="00B32BDB"/>
    <w:rsid w:val="00B35871"/>
    <w:rsid w:val="00B358F5"/>
    <w:rsid w:val="00B40E50"/>
    <w:rsid w:val="00B4150B"/>
    <w:rsid w:val="00B41734"/>
    <w:rsid w:val="00B41BEC"/>
    <w:rsid w:val="00B43ED2"/>
    <w:rsid w:val="00B442BF"/>
    <w:rsid w:val="00B471BD"/>
    <w:rsid w:val="00B50047"/>
    <w:rsid w:val="00B538BC"/>
    <w:rsid w:val="00B54133"/>
    <w:rsid w:val="00B55332"/>
    <w:rsid w:val="00B559F1"/>
    <w:rsid w:val="00B574F6"/>
    <w:rsid w:val="00B605FB"/>
    <w:rsid w:val="00B61123"/>
    <w:rsid w:val="00B63B4D"/>
    <w:rsid w:val="00B65073"/>
    <w:rsid w:val="00B655F0"/>
    <w:rsid w:val="00B65EFB"/>
    <w:rsid w:val="00B66DCC"/>
    <w:rsid w:val="00B67983"/>
    <w:rsid w:val="00B67A7E"/>
    <w:rsid w:val="00B67B63"/>
    <w:rsid w:val="00B707EB"/>
    <w:rsid w:val="00B74685"/>
    <w:rsid w:val="00B76239"/>
    <w:rsid w:val="00B800D1"/>
    <w:rsid w:val="00B80B51"/>
    <w:rsid w:val="00B80FCB"/>
    <w:rsid w:val="00B8165A"/>
    <w:rsid w:val="00B816C8"/>
    <w:rsid w:val="00B81C82"/>
    <w:rsid w:val="00B823AB"/>
    <w:rsid w:val="00B8241F"/>
    <w:rsid w:val="00B8280D"/>
    <w:rsid w:val="00B83645"/>
    <w:rsid w:val="00B83DEC"/>
    <w:rsid w:val="00B92FB6"/>
    <w:rsid w:val="00BA0C2D"/>
    <w:rsid w:val="00BA3F61"/>
    <w:rsid w:val="00BA5184"/>
    <w:rsid w:val="00BA550C"/>
    <w:rsid w:val="00BA5C4E"/>
    <w:rsid w:val="00BA7E5C"/>
    <w:rsid w:val="00BB23C4"/>
    <w:rsid w:val="00BB6CA9"/>
    <w:rsid w:val="00BC44DC"/>
    <w:rsid w:val="00BC605D"/>
    <w:rsid w:val="00BD0EE7"/>
    <w:rsid w:val="00BD1B84"/>
    <w:rsid w:val="00BD293C"/>
    <w:rsid w:val="00BD3715"/>
    <w:rsid w:val="00BD623D"/>
    <w:rsid w:val="00BE3025"/>
    <w:rsid w:val="00BE3C7D"/>
    <w:rsid w:val="00BE65FD"/>
    <w:rsid w:val="00BE6954"/>
    <w:rsid w:val="00BF109C"/>
    <w:rsid w:val="00BF13E3"/>
    <w:rsid w:val="00BF21F7"/>
    <w:rsid w:val="00BF2E73"/>
    <w:rsid w:val="00BF3449"/>
    <w:rsid w:val="00BF3E8A"/>
    <w:rsid w:val="00BF436D"/>
    <w:rsid w:val="00BF6FF7"/>
    <w:rsid w:val="00C02864"/>
    <w:rsid w:val="00C02A8E"/>
    <w:rsid w:val="00C07482"/>
    <w:rsid w:val="00C075C6"/>
    <w:rsid w:val="00C07802"/>
    <w:rsid w:val="00C10E02"/>
    <w:rsid w:val="00C123D6"/>
    <w:rsid w:val="00C12BF0"/>
    <w:rsid w:val="00C131B4"/>
    <w:rsid w:val="00C20386"/>
    <w:rsid w:val="00C245C3"/>
    <w:rsid w:val="00C27DB3"/>
    <w:rsid w:val="00C3163C"/>
    <w:rsid w:val="00C3251C"/>
    <w:rsid w:val="00C3371F"/>
    <w:rsid w:val="00C337AA"/>
    <w:rsid w:val="00C34CFB"/>
    <w:rsid w:val="00C36610"/>
    <w:rsid w:val="00C405CF"/>
    <w:rsid w:val="00C43517"/>
    <w:rsid w:val="00C46C10"/>
    <w:rsid w:val="00C518F0"/>
    <w:rsid w:val="00C51A93"/>
    <w:rsid w:val="00C555FF"/>
    <w:rsid w:val="00C5695A"/>
    <w:rsid w:val="00C5728F"/>
    <w:rsid w:val="00C63A8A"/>
    <w:rsid w:val="00C63D15"/>
    <w:rsid w:val="00C65604"/>
    <w:rsid w:val="00C65E06"/>
    <w:rsid w:val="00C674E0"/>
    <w:rsid w:val="00C703DF"/>
    <w:rsid w:val="00C72A38"/>
    <w:rsid w:val="00C73F71"/>
    <w:rsid w:val="00C75FE5"/>
    <w:rsid w:val="00C761A2"/>
    <w:rsid w:val="00C766FE"/>
    <w:rsid w:val="00C77A74"/>
    <w:rsid w:val="00C86C5C"/>
    <w:rsid w:val="00C902AB"/>
    <w:rsid w:val="00C90381"/>
    <w:rsid w:val="00C9068E"/>
    <w:rsid w:val="00C92D8F"/>
    <w:rsid w:val="00C9385F"/>
    <w:rsid w:val="00C94DE0"/>
    <w:rsid w:val="00C966BB"/>
    <w:rsid w:val="00C97264"/>
    <w:rsid w:val="00CA07D8"/>
    <w:rsid w:val="00CA177E"/>
    <w:rsid w:val="00CA17EC"/>
    <w:rsid w:val="00CA1E78"/>
    <w:rsid w:val="00CA3533"/>
    <w:rsid w:val="00CA5258"/>
    <w:rsid w:val="00CA5910"/>
    <w:rsid w:val="00CA5A70"/>
    <w:rsid w:val="00CA7884"/>
    <w:rsid w:val="00CA7FF0"/>
    <w:rsid w:val="00CB05C8"/>
    <w:rsid w:val="00CB3858"/>
    <w:rsid w:val="00CC17AD"/>
    <w:rsid w:val="00CC1A84"/>
    <w:rsid w:val="00CC2659"/>
    <w:rsid w:val="00CC46DB"/>
    <w:rsid w:val="00CC4E25"/>
    <w:rsid w:val="00CC502A"/>
    <w:rsid w:val="00CC5D98"/>
    <w:rsid w:val="00CC5E8A"/>
    <w:rsid w:val="00CC7390"/>
    <w:rsid w:val="00CD1069"/>
    <w:rsid w:val="00CD200D"/>
    <w:rsid w:val="00CD2751"/>
    <w:rsid w:val="00CD4AA8"/>
    <w:rsid w:val="00CD5D25"/>
    <w:rsid w:val="00CD6EA0"/>
    <w:rsid w:val="00CD7B21"/>
    <w:rsid w:val="00CD7BF3"/>
    <w:rsid w:val="00CE4BF3"/>
    <w:rsid w:val="00CE692A"/>
    <w:rsid w:val="00CE7FDB"/>
    <w:rsid w:val="00CF0A5E"/>
    <w:rsid w:val="00CF1006"/>
    <w:rsid w:val="00CF2A83"/>
    <w:rsid w:val="00CF2F82"/>
    <w:rsid w:val="00CF5492"/>
    <w:rsid w:val="00CF5B4E"/>
    <w:rsid w:val="00CF6BA1"/>
    <w:rsid w:val="00CF6D78"/>
    <w:rsid w:val="00D00C0D"/>
    <w:rsid w:val="00D01142"/>
    <w:rsid w:val="00D02D69"/>
    <w:rsid w:val="00D053C2"/>
    <w:rsid w:val="00D05633"/>
    <w:rsid w:val="00D069F1"/>
    <w:rsid w:val="00D06B93"/>
    <w:rsid w:val="00D13B87"/>
    <w:rsid w:val="00D13E60"/>
    <w:rsid w:val="00D1480C"/>
    <w:rsid w:val="00D22E92"/>
    <w:rsid w:val="00D22FE7"/>
    <w:rsid w:val="00D235C5"/>
    <w:rsid w:val="00D2490E"/>
    <w:rsid w:val="00D24956"/>
    <w:rsid w:val="00D3153E"/>
    <w:rsid w:val="00D31A79"/>
    <w:rsid w:val="00D31BB8"/>
    <w:rsid w:val="00D32FA6"/>
    <w:rsid w:val="00D336DA"/>
    <w:rsid w:val="00D3446D"/>
    <w:rsid w:val="00D40B05"/>
    <w:rsid w:val="00D42D67"/>
    <w:rsid w:val="00D43C11"/>
    <w:rsid w:val="00D445CF"/>
    <w:rsid w:val="00D46467"/>
    <w:rsid w:val="00D47B4A"/>
    <w:rsid w:val="00D51929"/>
    <w:rsid w:val="00D54E92"/>
    <w:rsid w:val="00D56581"/>
    <w:rsid w:val="00D567B6"/>
    <w:rsid w:val="00D568B5"/>
    <w:rsid w:val="00D57860"/>
    <w:rsid w:val="00D57AF0"/>
    <w:rsid w:val="00D62D54"/>
    <w:rsid w:val="00D64510"/>
    <w:rsid w:val="00D65C31"/>
    <w:rsid w:val="00D67DFB"/>
    <w:rsid w:val="00D7022A"/>
    <w:rsid w:val="00D71477"/>
    <w:rsid w:val="00D73715"/>
    <w:rsid w:val="00D74112"/>
    <w:rsid w:val="00D770AA"/>
    <w:rsid w:val="00D77988"/>
    <w:rsid w:val="00D80CC4"/>
    <w:rsid w:val="00D84C2B"/>
    <w:rsid w:val="00D87182"/>
    <w:rsid w:val="00D87E40"/>
    <w:rsid w:val="00D9079F"/>
    <w:rsid w:val="00D9593A"/>
    <w:rsid w:val="00DA2B08"/>
    <w:rsid w:val="00DA70D7"/>
    <w:rsid w:val="00DB026A"/>
    <w:rsid w:val="00DB2092"/>
    <w:rsid w:val="00DB50C6"/>
    <w:rsid w:val="00DC024E"/>
    <w:rsid w:val="00DC1BB8"/>
    <w:rsid w:val="00DC4C42"/>
    <w:rsid w:val="00DC54DB"/>
    <w:rsid w:val="00DD1313"/>
    <w:rsid w:val="00DD1B09"/>
    <w:rsid w:val="00DD25E8"/>
    <w:rsid w:val="00DD2A6C"/>
    <w:rsid w:val="00DD3F81"/>
    <w:rsid w:val="00DE215D"/>
    <w:rsid w:val="00DE3E19"/>
    <w:rsid w:val="00DE4178"/>
    <w:rsid w:val="00DE4283"/>
    <w:rsid w:val="00DE4DBA"/>
    <w:rsid w:val="00DE5E80"/>
    <w:rsid w:val="00DF0406"/>
    <w:rsid w:val="00DF2440"/>
    <w:rsid w:val="00DF2663"/>
    <w:rsid w:val="00DF399F"/>
    <w:rsid w:val="00DF4591"/>
    <w:rsid w:val="00DF7D69"/>
    <w:rsid w:val="00E00670"/>
    <w:rsid w:val="00E010D4"/>
    <w:rsid w:val="00E014DB"/>
    <w:rsid w:val="00E015C4"/>
    <w:rsid w:val="00E01B1A"/>
    <w:rsid w:val="00E04A70"/>
    <w:rsid w:val="00E04D32"/>
    <w:rsid w:val="00E05E7F"/>
    <w:rsid w:val="00E1132B"/>
    <w:rsid w:val="00E114E5"/>
    <w:rsid w:val="00E13465"/>
    <w:rsid w:val="00E139FC"/>
    <w:rsid w:val="00E1551F"/>
    <w:rsid w:val="00E17A06"/>
    <w:rsid w:val="00E23434"/>
    <w:rsid w:val="00E23B5F"/>
    <w:rsid w:val="00E23CFB"/>
    <w:rsid w:val="00E23D33"/>
    <w:rsid w:val="00E24C2E"/>
    <w:rsid w:val="00E256A0"/>
    <w:rsid w:val="00E25FCC"/>
    <w:rsid w:val="00E279A3"/>
    <w:rsid w:val="00E30659"/>
    <w:rsid w:val="00E31DE7"/>
    <w:rsid w:val="00E344A8"/>
    <w:rsid w:val="00E42DC2"/>
    <w:rsid w:val="00E437D4"/>
    <w:rsid w:val="00E43C3D"/>
    <w:rsid w:val="00E45A26"/>
    <w:rsid w:val="00E47111"/>
    <w:rsid w:val="00E475CA"/>
    <w:rsid w:val="00E50063"/>
    <w:rsid w:val="00E53A11"/>
    <w:rsid w:val="00E55738"/>
    <w:rsid w:val="00E61109"/>
    <w:rsid w:val="00E611B2"/>
    <w:rsid w:val="00E631C6"/>
    <w:rsid w:val="00E6358D"/>
    <w:rsid w:val="00E63D02"/>
    <w:rsid w:val="00E640C2"/>
    <w:rsid w:val="00E678B6"/>
    <w:rsid w:val="00E6799D"/>
    <w:rsid w:val="00E72996"/>
    <w:rsid w:val="00E74FEB"/>
    <w:rsid w:val="00E768B9"/>
    <w:rsid w:val="00E8722A"/>
    <w:rsid w:val="00E91A70"/>
    <w:rsid w:val="00E91C4E"/>
    <w:rsid w:val="00E94BAB"/>
    <w:rsid w:val="00E96045"/>
    <w:rsid w:val="00E973DB"/>
    <w:rsid w:val="00EA0CA5"/>
    <w:rsid w:val="00EA4A3F"/>
    <w:rsid w:val="00EB0303"/>
    <w:rsid w:val="00EB10C1"/>
    <w:rsid w:val="00EB39BA"/>
    <w:rsid w:val="00EB66AA"/>
    <w:rsid w:val="00EC0F93"/>
    <w:rsid w:val="00EC1C0B"/>
    <w:rsid w:val="00EC2D4D"/>
    <w:rsid w:val="00EC528D"/>
    <w:rsid w:val="00EC7151"/>
    <w:rsid w:val="00ED1A06"/>
    <w:rsid w:val="00ED2184"/>
    <w:rsid w:val="00EE08A1"/>
    <w:rsid w:val="00EE15E1"/>
    <w:rsid w:val="00EE1EDF"/>
    <w:rsid w:val="00EE1FF3"/>
    <w:rsid w:val="00EE2388"/>
    <w:rsid w:val="00EE3ABC"/>
    <w:rsid w:val="00EE3C7A"/>
    <w:rsid w:val="00EE65C4"/>
    <w:rsid w:val="00EE7C79"/>
    <w:rsid w:val="00EE7DD3"/>
    <w:rsid w:val="00EF1F4A"/>
    <w:rsid w:val="00EF3B61"/>
    <w:rsid w:val="00EF6953"/>
    <w:rsid w:val="00EF7FD0"/>
    <w:rsid w:val="00F009C0"/>
    <w:rsid w:val="00F049AB"/>
    <w:rsid w:val="00F0579C"/>
    <w:rsid w:val="00F05C68"/>
    <w:rsid w:val="00F060F3"/>
    <w:rsid w:val="00F0618B"/>
    <w:rsid w:val="00F06461"/>
    <w:rsid w:val="00F15A6B"/>
    <w:rsid w:val="00F15C78"/>
    <w:rsid w:val="00F15CE5"/>
    <w:rsid w:val="00F16A8D"/>
    <w:rsid w:val="00F175F3"/>
    <w:rsid w:val="00F20A31"/>
    <w:rsid w:val="00F21032"/>
    <w:rsid w:val="00F2150B"/>
    <w:rsid w:val="00F2284A"/>
    <w:rsid w:val="00F2321A"/>
    <w:rsid w:val="00F25A0B"/>
    <w:rsid w:val="00F317EF"/>
    <w:rsid w:val="00F34255"/>
    <w:rsid w:val="00F3446D"/>
    <w:rsid w:val="00F36A29"/>
    <w:rsid w:val="00F37294"/>
    <w:rsid w:val="00F4343A"/>
    <w:rsid w:val="00F4346D"/>
    <w:rsid w:val="00F44239"/>
    <w:rsid w:val="00F44376"/>
    <w:rsid w:val="00F461CA"/>
    <w:rsid w:val="00F4792D"/>
    <w:rsid w:val="00F51D9F"/>
    <w:rsid w:val="00F5280D"/>
    <w:rsid w:val="00F5311D"/>
    <w:rsid w:val="00F54428"/>
    <w:rsid w:val="00F6083B"/>
    <w:rsid w:val="00F60C42"/>
    <w:rsid w:val="00F611DB"/>
    <w:rsid w:val="00F62193"/>
    <w:rsid w:val="00F641B0"/>
    <w:rsid w:val="00F6631B"/>
    <w:rsid w:val="00F66397"/>
    <w:rsid w:val="00F66FE8"/>
    <w:rsid w:val="00F6721D"/>
    <w:rsid w:val="00F7006B"/>
    <w:rsid w:val="00F70A2F"/>
    <w:rsid w:val="00F73915"/>
    <w:rsid w:val="00F74771"/>
    <w:rsid w:val="00F752B3"/>
    <w:rsid w:val="00F80AD1"/>
    <w:rsid w:val="00F80B02"/>
    <w:rsid w:val="00F82BC3"/>
    <w:rsid w:val="00F85DAB"/>
    <w:rsid w:val="00F862D9"/>
    <w:rsid w:val="00F918EE"/>
    <w:rsid w:val="00F9274F"/>
    <w:rsid w:val="00F95E01"/>
    <w:rsid w:val="00F97A97"/>
    <w:rsid w:val="00FA13E0"/>
    <w:rsid w:val="00FA2B61"/>
    <w:rsid w:val="00FA2EAC"/>
    <w:rsid w:val="00FA779C"/>
    <w:rsid w:val="00FB0125"/>
    <w:rsid w:val="00FB33EF"/>
    <w:rsid w:val="00FB3756"/>
    <w:rsid w:val="00FB44B2"/>
    <w:rsid w:val="00FB514A"/>
    <w:rsid w:val="00FB7553"/>
    <w:rsid w:val="00FC2EE8"/>
    <w:rsid w:val="00FC3874"/>
    <w:rsid w:val="00FC3E4A"/>
    <w:rsid w:val="00FC6008"/>
    <w:rsid w:val="00FC6B3B"/>
    <w:rsid w:val="00FD4869"/>
    <w:rsid w:val="00FD4FDD"/>
    <w:rsid w:val="00FD50CC"/>
    <w:rsid w:val="00FD6465"/>
    <w:rsid w:val="00FD6802"/>
    <w:rsid w:val="00FD719E"/>
    <w:rsid w:val="00FE545D"/>
    <w:rsid w:val="00FF1F85"/>
    <w:rsid w:val="00FF3F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3F"/>
    <w:pPr>
      <w:widowControl w:val="0"/>
      <w:jc w:val="both"/>
    </w:pPr>
    <w:rPr>
      <w:szCs w:val="24"/>
    </w:rPr>
  </w:style>
  <w:style w:type="paragraph" w:styleId="Heading1">
    <w:name w:val="heading 1"/>
    <w:basedOn w:val="Normal"/>
    <w:next w:val="Normal"/>
    <w:link w:val="Heading1Char"/>
    <w:uiPriority w:val="99"/>
    <w:qFormat/>
    <w:rsid w:val="008D1DB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52A5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0E55E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448"/>
    <w:rPr>
      <w:rFonts w:cs="Times New Roman"/>
      <w:b/>
      <w:bCs/>
      <w:kern w:val="44"/>
      <w:sz w:val="44"/>
      <w:szCs w:val="44"/>
    </w:rPr>
  </w:style>
  <w:style w:type="character" w:customStyle="1" w:styleId="Heading2Char">
    <w:name w:val="Heading 2 Char"/>
    <w:basedOn w:val="DefaultParagraphFont"/>
    <w:link w:val="Heading2"/>
    <w:uiPriority w:val="99"/>
    <w:semiHidden/>
    <w:locked/>
    <w:rsid w:val="00CF1006"/>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605448"/>
    <w:rPr>
      <w:rFonts w:cs="Times New Roman"/>
      <w:b/>
      <w:bCs/>
      <w:kern w:val="2"/>
      <w:sz w:val="32"/>
      <w:szCs w:val="32"/>
    </w:rPr>
  </w:style>
  <w:style w:type="paragraph" w:customStyle="1" w:styleId="Char">
    <w:name w:val="Char"/>
    <w:basedOn w:val="Normal"/>
    <w:uiPriority w:val="99"/>
    <w:rsid w:val="00EA4A3F"/>
    <w:pPr>
      <w:widowControl/>
      <w:spacing w:after="160" w:line="240" w:lineRule="exact"/>
      <w:jc w:val="left"/>
    </w:pPr>
    <w:rPr>
      <w:rFonts w:ascii="Verdana" w:hAnsi="Verdana"/>
      <w:kern w:val="0"/>
      <w:sz w:val="20"/>
      <w:szCs w:val="20"/>
      <w:lang w:eastAsia="en-US"/>
    </w:rPr>
  </w:style>
  <w:style w:type="table" w:styleId="TableGrid">
    <w:name w:val="Table Grid"/>
    <w:basedOn w:val="TableNormal"/>
    <w:uiPriority w:val="99"/>
    <w:rsid w:val="001133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5D0A1A"/>
    <w:pPr>
      <w:widowControl/>
      <w:spacing w:after="160" w:line="240" w:lineRule="exact"/>
      <w:jc w:val="left"/>
    </w:pPr>
    <w:rPr>
      <w:rFonts w:ascii="Verdana" w:hAnsi="Verdana" w:cs="Verdana"/>
      <w:kern w:val="0"/>
      <w:szCs w:val="21"/>
      <w:lang w:eastAsia="en-US"/>
    </w:rPr>
  </w:style>
  <w:style w:type="paragraph" w:styleId="BodyTextIndent2">
    <w:name w:val="Body Text Indent 2"/>
    <w:basedOn w:val="Normal"/>
    <w:link w:val="BodyTextIndent2Char"/>
    <w:uiPriority w:val="99"/>
    <w:rsid w:val="005D0A1A"/>
    <w:pPr>
      <w:spacing w:line="300" w:lineRule="auto"/>
      <w:ind w:firstLine="425"/>
    </w:pPr>
    <w:rPr>
      <w:rFonts w:ascii="宋体"/>
      <w:szCs w:val="20"/>
    </w:rPr>
  </w:style>
  <w:style w:type="character" w:customStyle="1" w:styleId="BodyTextIndent2Char">
    <w:name w:val="Body Text Indent 2 Char"/>
    <w:basedOn w:val="DefaultParagraphFont"/>
    <w:link w:val="BodyTextIndent2"/>
    <w:uiPriority w:val="99"/>
    <w:semiHidden/>
    <w:locked/>
    <w:rsid w:val="00CF1006"/>
    <w:rPr>
      <w:rFonts w:cs="Times New Roman"/>
      <w:sz w:val="24"/>
      <w:szCs w:val="24"/>
    </w:rPr>
  </w:style>
  <w:style w:type="paragraph" w:styleId="Footer">
    <w:name w:val="footer"/>
    <w:basedOn w:val="Normal"/>
    <w:link w:val="FooterChar"/>
    <w:uiPriority w:val="99"/>
    <w:rsid w:val="00EF7F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045D"/>
    <w:rPr>
      <w:rFonts w:cs="Times New Roman"/>
      <w:kern w:val="2"/>
      <w:sz w:val="18"/>
      <w:szCs w:val="18"/>
    </w:rPr>
  </w:style>
  <w:style w:type="character" w:styleId="PageNumber">
    <w:name w:val="page number"/>
    <w:basedOn w:val="DefaultParagraphFont"/>
    <w:uiPriority w:val="99"/>
    <w:rsid w:val="00EF7FD0"/>
    <w:rPr>
      <w:rFonts w:cs="Times New Roman"/>
    </w:rPr>
  </w:style>
  <w:style w:type="paragraph" w:customStyle="1" w:styleId="CharCharChar1Char">
    <w:name w:val="Char Char Char1 Char"/>
    <w:basedOn w:val="Normal"/>
    <w:uiPriority w:val="99"/>
    <w:rsid w:val="00790A11"/>
    <w:pPr>
      <w:widowControl/>
      <w:spacing w:after="160" w:line="240" w:lineRule="exact"/>
      <w:jc w:val="left"/>
    </w:pPr>
    <w:rPr>
      <w:rFonts w:ascii="Verdana" w:hAnsi="Verdana"/>
      <w:kern w:val="0"/>
      <w:sz w:val="20"/>
      <w:szCs w:val="20"/>
      <w:lang w:eastAsia="en-US"/>
    </w:rPr>
  </w:style>
  <w:style w:type="paragraph" w:styleId="Date">
    <w:name w:val="Date"/>
    <w:basedOn w:val="Normal"/>
    <w:next w:val="Normal"/>
    <w:link w:val="DateChar"/>
    <w:uiPriority w:val="99"/>
    <w:rsid w:val="009F2D2C"/>
    <w:pPr>
      <w:ind w:leftChars="2500" w:left="100"/>
    </w:pPr>
  </w:style>
  <w:style w:type="character" w:customStyle="1" w:styleId="DateChar">
    <w:name w:val="Date Char"/>
    <w:basedOn w:val="DefaultParagraphFont"/>
    <w:link w:val="Date"/>
    <w:uiPriority w:val="99"/>
    <w:semiHidden/>
    <w:locked/>
    <w:rsid w:val="00CF1006"/>
    <w:rPr>
      <w:rFonts w:cs="Times New Roman"/>
      <w:sz w:val="24"/>
      <w:szCs w:val="24"/>
    </w:rPr>
  </w:style>
  <w:style w:type="paragraph" w:styleId="Header">
    <w:name w:val="header"/>
    <w:basedOn w:val="Normal"/>
    <w:link w:val="HeaderChar"/>
    <w:uiPriority w:val="99"/>
    <w:rsid w:val="00D32F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6411"/>
    <w:rPr>
      <w:rFonts w:eastAsia="宋体" w:cs="Times New Roman"/>
      <w:kern w:val="2"/>
      <w:sz w:val="18"/>
      <w:lang w:val="en-US" w:eastAsia="zh-CN"/>
    </w:rPr>
  </w:style>
  <w:style w:type="character" w:styleId="CommentReference">
    <w:name w:val="annotation reference"/>
    <w:basedOn w:val="DefaultParagraphFont"/>
    <w:uiPriority w:val="99"/>
    <w:semiHidden/>
    <w:rsid w:val="006B5B7E"/>
    <w:rPr>
      <w:rFonts w:cs="Times New Roman"/>
      <w:sz w:val="21"/>
      <w:szCs w:val="21"/>
    </w:rPr>
  </w:style>
  <w:style w:type="paragraph" w:styleId="CommentText">
    <w:name w:val="annotation text"/>
    <w:basedOn w:val="Normal"/>
    <w:link w:val="CommentTextChar"/>
    <w:uiPriority w:val="99"/>
    <w:semiHidden/>
    <w:rsid w:val="006B5B7E"/>
    <w:pPr>
      <w:jc w:val="left"/>
    </w:pPr>
  </w:style>
  <w:style w:type="character" w:customStyle="1" w:styleId="CommentTextChar">
    <w:name w:val="Comment Text Char"/>
    <w:basedOn w:val="DefaultParagraphFont"/>
    <w:link w:val="CommentText"/>
    <w:uiPriority w:val="99"/>
    <w:semiHidden/>
    <w:locked/>
    <w:rsid w:val="00CF1006"/>
    <w:rPr>
      <w:rFonts w:cs="Times New Roman"/>
      <w:sz w:val="24"/>
      <w:szCs w:val="24"/>
    </w:rPr>
  </w:style>
  <w:style w:type="paragraph" w:styleId="CommentSubject">
    <w:name w:val="annotation subject"/>
    <w:basedOn w:val="CommentText"/>
    <w:next w:val="CommentText"/>
    <w:link w:val="CommentSubjectChar"/>
    <w:uiPriority w:val="99"/>
    <w:semiHidden/>
    <w:rsid w:val="006B5B7E"/>
    <w:rPr>
      <w:b/>
      <w:bCs/>
    </w:rPr>
  </w:style>
  <w:style w:type="character" w:customStyle="1" w:styleId="CommentSubjectChar">
    <w:name w:val="Comment Subject Char"/>
    <w:basedOn w:val="CommentTextChar"/>
    <w:link w:val="CommentSubject"/>
    <w:uiPriority w:val="99"/>
    <w:semiHidden/>
    <w:locked/>
    <w:rsid w:val="00CF1006"/>
    <w:rPr>
      <w:b/>
      <w:bCs/>
    </w:rPr>
  </w:style>
  <w:style w:type="paragraph" w:styleId="BalloonText">
    <w:name w:val="Balloon Text"/>
    <w:basedOn w:val="Normal"/>
    <w:link w:val="BalloonTextChar"/>
    <w:uiPriority w:val="99"/>
    <w:semiHidden/>
    <w:rsid w:val="006B5B7E"/>
    <w:rPr>
      <w:sz w:val="18"/>
      <w:szCs w:val="18"/>
    </w:rPr>
  </w:style>
  <w:style w:type="character" w:customStyle="1" w:styleId="BalloonTextChar">
    <w:name w:val="Balloon Text Char"/>
    <w:basedOn w:val="DefaultParagraphFont"/>
    <w:link w:val="BalloonText"/>
    <w:uiPriority w:val="99"/>
    <w:semiHidden/>
    <w:locked/>
    <w:rsid w:val="00CF1006"/>
    <w:rPr>
      <w:rFonts w:cs="Times New Roman"/>
      <w:sz w:val="2"/>
    </w:rPr>
  </w:style>
  <w:style w:type="paragraph" w:customStyle="1" w:styleId="Char1">
    <w:name w:val="Char1"/>
    <w:basedOn w:val="Normal"/>
    <w:uiPriority w:val="99"/>
    <w:rsid w:val="002E029E"/>
    <w:pPr>
      <w:widowControl/>
      <w:spacing w:after="160" w:line="240" w:lineRule="exact"/>
      <w:jc w:val="left"/>
    </w:pPr>
    <w:rPr>
      <w:rFonts w:ascii="Verdana" w:hAnsi="Verdana" w:cs="Verdana"/>
      <w:kern w:val="0"/>
      <w:szCs w:val="21"/>
      <w:lang w:eastAsia="en-US"/>
    </w:rPr>
  </w:style>
  <w:style w:type="paragraph" w:styleId="NormalWeb">
    <w:name w:val="Normal (Web)"/>
    <w:basedOn w:val="Normal"/>
    <w:uiPriority w:val="99"/>
    <w:rsid w:val="004D34DA"/>
    <w:pPr>
      <w:widowControl/>
      <w:spacing w:before="100" w:beforeAutospacing="1" w:after="100" w:afterAutospacing="1"/>
      <w:jc w:val="left"/>
    </w:pPr>
    <w:rPr>
      <w:rFonts w:ascii="Arial" w:hAnsi="Arial" w:cs="Arial"/>
      <w:kern w:val="0"/>
      <w:sz w:val="17"/>
      <w:szCs w:val="17"/>
    </w:rPr>
  </w:style>
  <w:style w:type="character" w:styleId="Hyperlink">
    <w:name w:val="Hyperlink"/>
    <w:basedOn w:val="DefaultParagraphFont"/>
    <w:uiPriority w:val="99"/>
    <w:rsid w:val="0037312F"/>
    <w:rPr>
      <w:rFonts w:cs="Times New Roman"/>
      <w:color w:val="222222"/>
      <w:u w:val="none"/>
      <w:effect w:val="none"/>
    </w:rPr>
  </w:style>
  <w:style w:type="paragraph" w:customStyle="1" w:styleId="DefaultParagraphFontParaChar">
    <w:name w:val="Default Paragraph Font Para Char"/>
    <w:basedOn w:val="Normal"/>
    <w:uiPriority w:val="99"/>
    <w:rsid w:val="0037312F"/>
    <w:pPr>
      <w:widowControl/>
      <w:spacing w:after="160" w:line="240" w:lineRule="exact"/>
      <w:jc w:val="left"/>
    </w:pPr>
    <w:rPr>
      <w:rFonts w:ascii="Verdana" w:hAnsi="Verdana"/>
      <w:kern w:val="0"/>
      <w:sz w:val="20"/>
      <w:szCs w:val="20"/>
      <w:lang w:eastAsia="en-US"/>
    </w:rPr>
  </w:style>
  <w:style w:type="paragraph" w:styleId="TOC1">
    <w:name w:val="toc 1"/>
    <w:basedOn w:val="Normal"/>
    <w:next w:val="Normal"/>
    <w:autoRedefine/>
    <w:uiPriority w:val="99"/>
    <w:rsid w:val="00CC5E8A"/>
    <w:pPr>
      <w:spacing w:before="120" w:after="120"/>
      <w:jc w:val="left"/>
    </w:pPr>
    <w:rPr>
      <w:b/>
      <w:bCs/>
      <w:caps/>
      <w:sz w:val="20"/>
      <w:szCs w:val="20"/>
    </w:rPr>
  </w:style>
  <w:style w:type="paragraph" w:styleId="TOC2">
    <w:name w:val="toc 2"/>
    <w:basedOn w:val="Normal"/>
    <w:next w:val="Normal"/>
    <w:autoRedefine/>
    <w:uiPriority w:val="99"/>
    <w:rsid w:val="00CC5E8A"/>
    <w:pPr>
      <w:ind w:left="210"/>
      <w:jc w:val="left"/>
    </w:pPr>
    <w:rPr>
      <w:smallCaps/>
      <w:sz w:val="20"/>
      <w:szCs w:val="20"/>
    </w:rPr>
  </w:style>
  <w:style w:type="paragraph" w:styleId="TOC3">
    <w:name w:val="toc 3"/>
    <w:basedOn w:val="Normal"/>
    <w:next w:val="Normal"/>
    <w:autoRedefine/>
    <w:uiPriority w:val="99"/>
    <w:semiHidden/>
    <w:rsid w:val="00CC5E8A"/>
    <w:pPr>
      <w:ind w:left="420"/>
      <w:jc w:val="left"/>
    </w:pPr>
    <w:rPr>
      <w:i/>
      <w:iCs/>
      <w:sz w:val="20"/>
      <w:szCs w:val="20"/>
    </w:rPr>
  </w:style>
  <w:style w:type="paragraph" w:styleId="TOC4">
    <w:name w:val="toc 4"/>
    <w:basedOn w:val="Normal"/>
    <w:next w:val="Normal"/>
    <w:autoRedefine/>
    <w:uiPriority w:val="99"/>
    <w:semiHidden/>
    <w:rsid w:val="00CC5E8A"/>
    <w:pPr>
      <w:ind w:left="630"/>
      <w:jc w:val="left"/>
    </w:pPr>
    <w:rPr>
      <w:sz w:val="18"/>
      <w:szCs w:val="18"/>
    </w:rPr>
  </w:style>
  <w:style w:type="paragraph" w:styleId="TOC5">
    <w:name w:val="toc 5"/>
    <w:basedOn w:val="Normal"/>
    <w:next w:val="Normal"/>
    <w:autoRedefine/>
    <w:uiPriority w:val="99"/>
    <w:semiHidden/>
    <w:rsid w:val="00CC5E8A"/>
    <w:pPr>
      <w:ind w:left="840"/>
      <w:jc w:val="left"/>
    </w:pPr>
    <w:rPr>
      <w:sz w:val="18"/>
      <w:szCs w:val="18"/>
    </w:rPr>
  </w:style>
  <w:style w:type="paragraph" w:styleId="TOC6">
    <w:name w:val="toc 6"/>
    <w:basedOn w:val="Normal"/>
    <w:next w:val="Normal"/>
    <w:autoRedefine/>
    <w:uiPriority w:val="99"/>
    <w:semiHidden/>
    <w:rsid w:val="00CC5E8A"/>
    <w:pPr>
      <w:ind w:left="1050"/>
      <w:jc w:val="left"/>
    </w:pPr>
    <w:rPr>
      <w:sz w:val="18"/>
      <w:szCs w:val="18"/>
    </w:rPr>
  </w:style>
  <w:style w:type="paragraph" w:styleId="TOC7">
    <w:name w:val="toc 7"/>
    <w:basedOn w:val="Normal"/>
    <w:next w:val="Normal"/>
    <w:autoRedefine/>
    <w:uiPriority w:val="99"/>
    <w:semiHidden/>
    <w:rsid w:val="00CC5E8A"/>
    <w:pPr>
      <w:ind w:left="1260"/>
      <w:jc w:val="left"/>
    </w:pPr>
    <w:rPr>
      <w:sz w:val="18"/>
      <w:szCs w:val="18"/>
    </w:rPr>
  </w:style>
  <w:style w:type="paragraph" w:styleId="TOC8">
    <w:name w:val="toc 8"/>
    <w:basedOn w:val="Normal"/>
    <w:next w:val="Normal"/>
    <w:autoRedefine/>
    <w:uiPriority w:val="99"/>
    <w:semiHidden/>
    <w:rsid w:val="00CC5E8A"/>
    <w:pPr>
      <w:ind w:left="1470"/>
      <w:jc w:val="left"/>
    </w:pPr>
    <w:rPr>
      <w:sz w:val="18"/>
      <w:szCs w:val="18"/>
    </w:rPr>
  </w:style>
  <w:style w:type="paragraph" w:styleId="TOC9">
    <w:name w:val="toc 9"/>
    <w:basedOn w:val="Normal"/>
    <w:next w:val="Normal"/>
    <w:autoRedefine/>
    <w:uiPriority w:val="99"/>
    <w:semiHidden/>
    <w:rsid w:val="00CC5E8A"/>
    <w:pPr>
      <w:ind w:left="1680"/>
      <w:jc w:val="left"/>
    </w:pPr>
    <w:rPr>
      <w:sz w:val="18"/>
      <w:szCs w:val="18"/>
    </w:rPr>
  </w:style>
  <w:style w:type="paragraph" w:customStyle="1" w:styleId="Default">
    <w:name w:val="Default"/>
    <w:uiPriority w:val="99"/>
    <w:rsid w:val="00716AC0"/>
    <w:pPr>
      <w:widowControl w:val="0"/>
      <w:autoSpaceDE w:val="0"/>
      <w:autoSpaceDN w:val="0"/>
      <w:adjustRightInd w:val="0"/>
    </w:pPr>
    <w:rPr>
      <w:rFonts w:ascii="宋体" w:cs="宋体"/>
      <w:color w:val="000000"/>
      <w:kern w:val="0"/>
      <w:sz w:val="24"/>
      <w:szCs w:val="24"/>
    </w:rPr>
  </w:style>
  <w:style w:type="paragraph" w:styleId="NoSpacing">
    <w:name w:val="No Spacing"/>
    <w:link w:val="NoSpacingChar"/>
    <w:uiPriority w:val="99"/>
    <w:qFormat/>
    <w:rsid w:val="00716AC0"/>
    <w:pPr>
      <w:widowControl w:val="0"/>
      <w:jc w:val="both"/>
    </w:pPr>
    <w:rPr>
      <w:sz w:val="22"/>
    </w:rPr>
  </w:style>
  <w:style w:type="character" w:styleId="Strong">
    <w:name w:val="Strong"/>
    <w:basedOn w:val="DefaultParagraphFont"/>
    <w:uiPriority w:val="99"/>
    <w:qFormat/>
    <w:rsid w:val="00A104A4"/>
    <w:rPr>
      <w:rFonts w:cs="Times New Roman"/>
      <w:b/>
      <w:bCs/>
    </w:rPr>
  </w:style>
  <w:style w:type="paragraph" w:customStyle="1" w:styleId="p0">
    <w:name w:val="p0"/>
    <w:basedOn w:val="Normal"/>
    <w:uiPriority w:val="99"/>
    <w:rsid w:val="00A104A4"/>
    <w:pPr>
      <w:widowControl/>
      <w:spacing w:before="100" w:beforeAutospacing="1" w:after="100" w:afterAutospacing="1"/>
      <w:jc w:val="left"/>
    </w:pPr>
    <w:rPr>
      <w:rFonts w:ascii="宋体" w:hAnsi="宋体" w:cs="宋体"/>
      <w:kern w:val="0"/>
      <w:sz w:val="24"/>
    </w:rPr>
  </w:style>
  <w:style w:type="character" w:customStyle="1" w:styleId="NoSpacingChar">
    <w:name w:val="No Spacing Char"/>
    <w:link w:val="NoSpacing"/>
    <w:uiPriority w:val="99"/>
    <w:locked/>
    <w:rsid w:val="003467D9"/>
    <w:rPr>
      <w:kern w:val="2"/>
      <w:sz w:val="22"/>
      <w:lang w:val="en-US" w:eastAsia="zh-CN"/>
    </w:rPr>
  </w:style>
  <w:style w:type="paragraph" w:styleId="ListParagraph">
    <w:name w:val="List Paragraph"/>
    <w:basedOn w:val="Normal"/>
    <w:uiPriority w:val="99"/>
    <w:qFormat/>
    <w:rsid w:val="00605448"/>
    <w:pPr>
      <w:ind w:firstLineChars="200" w:firstLine="420"/>
    </w:pPr>
    <w:rPr>
      <w:szCs w:val="20"/>
    </w:rPr>
  </w:style>
  <w:style w:type="paragraph" w:styleId="PlainText">
    <w:name w:val="Plain Text"/>
    <w:basedOn w:val="Normal"/>
    <w:link w:val="PlainTextChar"/>
    <w:uiPriority w:val="99"/>
    <w:rsid w:val="00B655F0"/>
    <w:rPr>
      <w:rFonts w:ascii="宋体" w:hAnsi="Courier New"/>
    </w:rPr>
  </w:style>
  <w:style w:type="character" w:customStyle="1" w:styleId="PlainTextChar">
    <w:name w:val="Plain Text Char"/>
    <w:basedOn w:val="DefaultParagraphFont"/>
    <w:link w:val="PlainText"/>
    <w:uiPriority w:val="99"/>
    <w:locked/>
    <w:rsid w:val="00B655F0"/>
    <w:rPr>
      <w:rFonts w:ascii="宋体" w:hAnsi="Courier New" w:cs="Times New Roman"/>
      <w:kern w:val="2"/>
      <w:sz w:val="24"/>
      <w:szCs w:val="24"/>
    </w:rPr>
  </w:style>
  <w:style w:type="numbering" w:customStyle="1" w:styleId="1">
    <w:name w:val="样式1"/>
    <w:rsid w:val="009E26AB"/>
    <w:pPr>
      <w:numPr>
        <w:numId w:val="4"/>
      </w:numPr>
    </w:pPr>
  </w:style>
</w:styles>
</file>

<file path=word/webSettings.xml><?xml version="1.0" encoding="utf-8"?>
<w:webSettings xmlns:r="http://schemas.openxmlformats.org/officeDocument/2006/relationships" xmlns:w="http://schemas.openxmlformats.org/wordprocessingml/2006/main">
  <w:divs>
    <w:div w:id="761799651">
      <w:marLeft w:val="0"/>
      <w:marRight w:val="0"/>
      <w:marTop w:val="0"/>
      <w:marBottom w:val="0"/>
      <w:divBdr>
        <w:top w:val="none" w:sz="0" w:space="0" w:color="auto"/>
        <w:left w:val="none" w:sz="0" w:space="0" w:color="auto"/>
        <w:bottom w:val="none" w:sz="0" w:space="0" w:color="auto"/>
        <w:right w:val="none" w:sz="0" w:space="0" w:color="auto"/>
      </w:divBdr>
    </w:div>
    <w:div w:id="761799652">
      <w:marLeft w:val="0"/>
      <w:marRight w:val="0"/>
      <w:marTop w:val="0"/>
      <w:marBottom w:val="0"/>
      <w:divBdr>
        <w:top w:val="none" w:sz="0" w:space="0" w:color="auto"/>
        <w:left w:val="none" w:sz="0" w:space="0" w:color="auto"/>
        <w:bottom w:val="none" w:sz="0" w:space="0" w:color="auto"/>
        <w:right w:val="none" w:sz="0" w:space="0" w:color="auto"/>
      </w:divBdr>
    </w:div>
    <w:div w:id="761799653">
      <w:marLeft w:val="0"/>
      <w:marRight w:val="0"/>
      <w:marTop w:val="0"/>
      <w:marBottom w:val="0"/>
      <w:divBdr>
        <w:top w:val="none" w:sz="0" w:space="0" w:color="auto"/>
        <w:left w:val="none" w:sz="0" w:space="0" w:color="auto"/>
        <w:bottom w:val="none" w:sz="0" w:space="0" w:color="auto"/>
        <w:right w:val="none" w:sz="0" w:space="0" w:color="auto"/>
      </w:divBdr>
    </w:div>
    <w:div w:id="761799654">
      <w:marLeft w:val="0"/>
      <w:marRight w:val="0"/>
      <w:marTop w:val="0"/>
      <w:marBottom w:val="0"/>
      <w:divBdr>
        <w:top w:val="none" w:sz="0" w:space="0" w:color="auto"/>
        <w:left w:val="none" w:sz="0" w:space="0" w:color="auto"/>
        <w:bottom w:val="none" w:sz="0" w:space="0" w:color="auto"/>
        <w:right w:val="none" w:sz="0" w:space="0" w:color="auto"/>
      </w:divBdr>
    </w:div>
    <w:div w:id="761799655">
      <w:marLeft w:val="0"/>
      <w:marRight w:val="0"/>
      <w:marTop w:val="0"/>
      <w:marBottom w:val="0"/>
      <w:divBdr>
        <w:top w:val="none" w:sz="0" w:space="0" w:color="auto"/>
        <w:left w:val="none" w:sz="0" w:space="0" w:color="auto"/>
        <w:bottom w:val="none" w:sz="0" w:space="0" w:color="auto"/>
        <w:right w:val="none" w:sz="0" w:space="0" w:color="auto"/>
      </w:divBdr>
    </w:div>
    <w:div w:id="761799656">
      <w:marLeft w:val="0"/>
      <w:marRight w:val="0"/>
      <w:marTop w:val="0"/>
      <w:marBottom w:val="0"/>
      <w:divBdr>
        <w:top w:val="none" w:sz="0" w:space="0" w:color="auto"/>
        <w:left w:val="none" w:sz="0" w:space="0" w:color="auto"/>
        <w:bottom w:val="none" w:sz="0" w:space="0" w:color="auto"/>
        <w:right w:val="none" w:sz="0" w:space="0" w:color="auto"/>
      </w:divBdr>
      <w:divsChild>
        <w:div w:id="761799658">
          <w:marLeft w:val="0"/>
          <w:marRight w:val="0"/>
          <w:marTop w:val="0"/>
          <w:marBottom w:val="0"/>
          <w:divBdr>
            <w:top w:val="none" w:sz="0" w:space="0" w:color="auto"/>
            <w:left w:val="none" w:sz="0" w:space="0" w:color="auto"/>
            <w:bottom w:val="none" w:sz="0" w:space="0" w:color="auto"/>
            <w:right w:val="none" w:sz="0" w:space="0" w:color="auto"/>
          </w:divBdr>
        </w:div>
      </w:divsChild>
    </w:div>
    <w:div w:id="761799659">
      <w:marLeft w:val="0"/>
      <w:marRight w:val="0"/>
      <w:marTop w:val="0"/>
      <w:marBottom w:val="0"/>
      <w:divBdr>
        <w:top w:val="none" w:sz="0" w:space="0" w:color="auto"/>
        <w:left w:val="none" w:sz="0" w:space="0" w:color="auto"/>
        <w:bottom w:val="none" w:sz="0" w:space="0" w:color="auto"/>
        <w:right w:val="none" w:sz="0" w:space="0" w:color="auto"/>
      </w:divBdr>
    </w:div>
    <w:div w:id="761799660">
      <w:marLeft w:val="0"/>
      <w:marRight w:val="0"/>
      <w:marTop w:val="0"/>
      <w:marBottom w:val="0"/>
      <w:divBdr>
        <w:top w:val="none" w:sz="0" w:space="0" w:color="auto"/>
        <w:left w:val="none" w:sz="0" w:space="0" w:color="auto"/>
        <w:bottom w:val="none" w:sz="0" w:space="0" w:color="auto"/>
        <w:right w:val="none" w:sz="0" w:space="0" w:color="auto"/>
      </w:divBdr>
    </w:div>
    <w:div w:id="761799661">
      <w:marLeft w:val="0"/>
      <w:marRight w:val="0"/>
      <w:marTop w:val="0"/>
      <w:marBottom w:val="0"/>
      <w:divBdr>
        <w:top w:val="none" w:sz="0" w:space="0" w:color="auto"/>
        <w:left w:val="none" w:sz="0" w:space="0" w:color="auto"/>
        <w:bottom w:val="none" w:sz="0" w:space="0" w:color="auto"/>
        <w:right w:val="none" w:sz="0" w:space="0" w:color="auto"/>
      </w:divBdr>
    </w:div>
    <w:div w:id="761799663">
      <w:marLeft w:val="0"/>
      <w:marRight w:val="0"/>
      <w:marTop w:val="0"/>
      <w:marBottom w:val="0"/>
      <w:divBdr>
        <w:top w:val="none" w:sz="0" w:space="0" w:color="auto"/>
        <w:left w:val="none" w:sz="0" w:space="0" w:color="auto"/>
        <w:bottom w:val="none" w:sz="0" w:space="0" w:color="auto"/>
        <w:right w:val="none" w:sz="0" w:space="0" w:color="auto"/>
      </w:divBdr>
    </w:div>
    <w:div w:id="761799664">
      <w:marLeft w:val="0"/>
      <w:marRight w:val="0"/>
      <w:marTop w:val="0"/>
      <w:marBottom w:val="0"/>
      <w:divBdr>
        <w:top w:val="none" w:sz="0" w:space="0" w:color="auto"/>
        <w:left w:val="none" w:sz="0" w:space="0" w:color="auto"/>
        <w:bottom w:val="none" w:sz="0" w:space="0" w:color="auto"/>
        <w:right w:val="none" w:sz="0" w:space="0" w:color="auto"/>
      </w:divBdr>
    </w:div>
    <w:div w:id="761799665">
      <w:marLeft w:val="0"/>
      <w:marRight w:val="0"/>
      <w:marTop w:val="0"/>
      <w:marBottom w:val="0"/>
      <w:divBdr>
        <w:top w:val="none" w:sz="0" w:space="0" w:color="auto"/>
        <w:left w:val="none" w:sz="0" w:space="0" w:color="auto"/>
        <w:bottom w:val="none" w:sz="0" w:space="0" w:color="auto"/>
        <w:right w:val="none" w:sz="0" w:space="0" w:color="auto"/>
      </w:divBdr>
    </w:div>
    <w:div w:id="761799666">
      <w:marLeft w:val="0"/>
      <w:marRight w:val="0"/>
      <w:marTop w:val="0"/>
      <w:marBottom w:val="0"/>
      <w:divBdr>
        <w:top w:val="none" w:sz="0" w:space="0" w:color="auto"/>
        <w:left w:val="none" w:sz="0" w:space="0" w:color="auto"/>
        <w:bottom w:val="none" w:sz="0" w:space="0" w:color="auto"/>
        <w:right w:val="none" w:sz="0" w:space="0" w:color="auto"/>
      </w:divBdr>
      <w:divsChild>
        <w:div w:id="761799657">
          <w:marLeft w:val="0"/>
          <w:marRight w:val="0"/>
          <w:marTop w:val="0"/>
          <w:marBottom w:val="0"/>
          <w:divBdr>
            <w:top w:val="none" w:sz="0" w:space="0" w:color="auto"/>
            <w:left w:val="none" w:sz="0" w:space="0" w:color="auto"/>
            <w:bottom w:val="none" w:sz="0" w:space="0" w:color="auto"/>
            <w:right w:val="none" w:sz="0" w:space="0" w:color="auto"/>
          </w:divBdr>
        </w:div>
        <w:div w:id="761799662">
          <w:marLeft w:val="0"/>
          <w:marRight w:val="0"/>
          <w:marTop w:val="0"/>
          <w:marBottom w:val="0"/>
          <w:divBdr>
            <w:top w:val="none" w:sz="0" w:space="0" w:color="auto"/>
            <w:left w:val="none" w:sz="0" w:space="0" w:color="auto"/>
            <w:bottom w:val="none" w:sz="0" w:space="0" w:color="auto"/>
            <w:right w:val="none" w:sz="0" w:space="0" w:color="auto"/>
          </w:divBdr>
        </w:div>
      </w:divsChild>
    </w:div>
    <w:div w:id="761799667">
      <w:marLeft w:val="0"/>
      <w:marRight w:val="0"/>
      <w:marTop w:val="0"/>
      <w:marBottom w:val="0"/>
      <w:divBdr>
        <w:top w:val="none" w:sz="0" w:space="0" w:color="auto"/>
        <w:left w:val="none" w:sz="0" w:space="0" w:color="auto"/>
        <w:bottom w:val="none" w:sz="0" w:space="0" w:color="auto"/>
        <w:right w:val="none" w:sz="0" w:space="0" w:color="auto"/>
      </w:divBdr>
    </w:div>
    <w:div w:id="761799668">
      <w:marLeft w:val="0"/>
      <w:marRight w:val="0"/>
      <w:marTop w:val="0"/>
      <w:marBottom w:val="0"/>
      <w:divBdr>
        <w:top w:val="none" w:sz="0" w:space="0" w:color="auto"/>
        <w:left w:val="none" w:sz="0" w:space="0" w:color="auto"/>
        <w:bottom w:val="none" w:sz="0" w:space="0" w:color="auto"/>
        <w:right w:val="none" w:sz="0" w:space="0" w:color="auto"/>
      </w:divBdr>
    </w:div>
    <w:div w:id="761799669">
      <w:marLeft w:val="0"/>
      <w:marRight w:val="0"/>
      <w:marTop w:val="0"/>
      <w:marBottom w:val="0"/>
      <w:divBdr>
        <w:top w:val="none" w:sz="0" w:space="0" w:color="auto"/>
        <w:left w:val="none" w:sz="0" w:space="0" w:color="auto"/>
        <w:bottom w:val="none" w:sz="0" w:space="0" w:color="auto"/>
        <w:right w:val="none" w:sz="0" w:space="0" w:color="auto"/>
      </w:divBdr>
    </w:div>
    <w:div w:id="761799670">
      <w:marLeft w:val="0"/>
      <w:marRight w:val="0"/>
      <w:marTop w:val="0"/>
      <w:marBottom w:val="0"/>
      <w:divBdr>
        <w:top w:val="none" w:sz="0" w:space="0" w:color="auto"/>
        <w:left w:val="none" w:sz="0" w:space="0" w:color="auto"/>
        <w:bottom w:val="none" w:sz="0" w:space="0" w:color="auto"/>
        <w:right w:val="none" w:sz="0" w:space="0" w:color="auto"/>
      </w:divBdr>
    </w:div>
    <w:div w:id="761799671">
      <w:marLeft w:val="0"/>
      <w:marRight w:val="0"/>
      <w:marTop w:val="0"/>
      <w:marBottom w:val="0"/>
      <w:divBdr>
        <w:top w:val="none" w:sz="0" w:space="0" w:color="auto"/>
        <w:left w:val="none" w:sz="0" w:space="0" w:color="auto"/>
        <w:bottom w:val="none" w:sz="0" w:space="0" w:color="auto"/>
        <w:right w:val="none" w:sz="0" w:space="0" w:color="auto"/>
      </w:divBdr>
    </w:div>
    <w:div w:id="761799672">
      <w:marLeft w:val="0"/>
      <w:marRight w:val="0"/>
      <w:marTop w:val="0"/>
      <w:marBottom w:val="0"/>
      <w:divBdr>
        <w:top w:val="none" w:sz="0" w:space="0" w:color="auto"/>
        <w:left w:val="none" w:sz="0" w:space="0" w:color="auto"/>
        <w:bottom w:val="none" w:sz="0" w:space="0" w:color="auto"/>
        <w:right w:val="none" w:sz="0" w:space="0" w:color="auto"/>
      </w:divBdr>
    </w:div>
    <w:div w:id="761799673">
      <w:marLeft w:val="0"/>
      <w:marRight w:val="0"/>
      <w:marTop w:val="0"/>
      <w:marBottom w:val="0"/>
      <w:divBdr>
        <w:top w:val="none" w:sz="0" w:space="0" w:color="auto"/>
        <w:left w:val="none" w:sz="0" w:space="0" w:color="auto"/>
        <w:bottom w:val="none" w:sz="0" w:space="0" w:color="auto"/>
        <w:right w:val="none" w:sz="0" w:space="0" w:color="auto"/>
      </w:divBdr>
    </w:div>
    <w:div w:id="761799674">
      <w:marLeft w:val="0"/>
      <w:marRight w:val="0"/>
      <w:marTop w:val="0"/>
      <w:marBottom w:val="0"/>
      <w:divBdr>
        <w:top w:val="none" w:sz="0" w:space="0" w:color="auto"/>
        <w:left w:val="none" w:sz="0" w:space="0" w:color="auto"/>
        <w:bottom w:val="none" w:sz="0" w:space="0" w:color="auto"/>
        <w:right w:val="none" w:sz="0" w:space="0" w:color="auto"/>
      </w:divBdr>
    </w:div>
    <w:div w:id="761799675">
      <w:marLeft w:val="0"/>
      <w:marRight w:val="0"/>
      <w:marTop w:val="0"/>
      <w:marBottom w:val="0"/>
      <w:divBdr>
        <w:top w:val="none" w:sz="0" w:space="0" w:color="auto"/>
        <w:left w:val="none" w:sz="0" w:space="0" w:color="auto"/>
        <w:bottom w:val="none" w:sz="0" w:space="0" w:color="auto"/>
        <w:right w:val="none" w:sz="0" w:space="0" w:color="auto"/>
      </w:divBdr>
    </w:div>
    <w:div w:id="761799676">
      <w:marLeft w:val="0"/>
      <w:marRight w:val="0"/>
      <w:marTop w:val="0"/>
      <w:marBottom w:val="0"/>
      <w:divBdr>
        <w:top w:val="none" w:sz="0" w:space="0" w:color="auto"/>
        <w:left w:val="none" w:sz="0" w:space="0" w:color="auto"/>
        <w:bottom w:val="none" w:sz="0" w:space="0" w:color="auto"/>
        <w:right w:val="none" w:sz="0" w:space="0" w:color="auto"/>
      </w:divBdr>
    </w:div>
    <w:div w:id="761799677">
      <w:marLeft w:val="0"/>
      <w:marRight w:val="0"/>
      <w:marTop w:val="0"/>
      <w:marBottom w:val="0"/>
      <w:divBdr>
        <w:top w:val="none" w:sz="0" w:space="0" w:color="auto"/>
        <w:left w:val="none" w:sz="0" w:space="0" w:color="auto"/>
        <w:bottom w:val="none" w:sz="0" w:space="0" w:color="auto"/>
        <w:right w:val="none" w:sz="0" w:space="0" w:color="auto"/>
      </w:divBdr>
    </w:div>
    <w:div w:id="761799678">
      <w:marLeft w:val="0"/>
      <w:marRight w:val="0"/>
      <w:marTop w:val="0"/>
      <w:marBottom w:val="0"/>
      <w:divBdr>
        <w:top w:val="none" w:sz="0" w:space="0" w:color="auto"/>
        <w:left w:val="none" w:sz="0" w:space="0" w:color="auto"/>
        <w:bottom w:val="none" w:sz="0" w:space="0" w:color="auto"/>
        <w:right w:val="none" w:sz="0" w:space="0" w:color="auto"/>
      </w:divBdr>
    </w:div>
    <w:div w:id="761799679">
      <w:marLeft w:val="0"/>
      <w:marRight w:val="0"/>
      <w:marTop w:val="0"/>
      <w:marBottom w:val="0"/>
      <w:divBdr>
        <w:top w:val="none" w:sz="0" w:space="0" w:color="auto"/>
        <w:left w:val="none" w:sz="0" w:space="0" w:color="auto"/>
        <w:bottom w:val="none" w:sz="0" w:space="0" w:color="auto"/>
        <w:right w:val="none" w:sz="0" w:space="0" w:color="auto"/>
      </w:divBdr>
    </w:div>
    <w:div w:id="761799680">
      <w:marLeft w:val="0"/>
      <w:marRight w:val="0"/>
      <w:marTop w:val="0"/>
      <w:marBottom w:val="0"/>
      <w:divBdr>
        <w:top w:val="none" w:sz="0" w:space="0" w:color="auto"/>
        <w:left w:val="none" w:sz="0" w:space="0" w:color="auto"/>
        <w:bottom w:val="none" w:sz="0" w:space="0" w:color="auto"/>
        <w:right w:val="none" w:sz="0" w:space="0" w:color="auto"/>
      </w:divBdr>
    </w:div>
    <w:div w:id="761799681">
      <w:marLeft w:val="0"/>
      <w:marRight w:val="0"/>
      <w:marTop w:val="0"/>
      <w:marBottom w:val="0"/>
      <w:divBdr>
        <w:top w:val="none" w:sz="0" w:space="0" w:color="auto"/>
        <w:left w:val="none" w:sz="0" w:space="0" w:color="auto"/>
        <w:bottom w:val="none" w:sz="0" w:space="0" w:color="auto"/>
        <w:right w:val="none" w:sz="0" w:space="0" w:color="auto"/>
      </w:divBdr>
    </w:div>
    <w:div w:id="761799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gjc@xujc.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yang@xuj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36164;&#20135;&#19982;&#21518;&#21220;&#31649;&#29702;&#37096;\Todo\201605&#26426;&#30005;&#24037;&#31243;&#31995;&#26032;&#24314;&#30005;&#24037;&#23398;&#23454;&#39564;&#23460;\1-&#37319;&#36141;&#31867;&#25307;&#26631;&#25991;&#20214;&#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1-采购类招标文件模板.dot</Template>
  <TotalTime>1876</TotalTime>
  <Pages>25</Pages>
  <Words>2342</Words>
  <Characters>13351</Characters>
  <Application>Microsoft Office Outlook</Application>
  <DocSecurity>0</DocSecurity>
  <Lines>0</Lines>
  <Paragraphs>0</Paragraphs>
  <ScaleCrop>false</ScaleCrop>
  <Company>XUJC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58</cp:revision>
  <cp:lastPrinted>2016-01-21T08:31:00Z</cp:lastPrinted>
  <dcterms:created xsi:type="dcterms:W3CDTF">2016-07-18T09:33:00Z</dcterms:created>
  <dcterms:modified xsi:type="dcterms:W3CDTF">2016-10-28T05:53:00Z</dcterms:modified>
</cp:coreProperties>
</file>