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outlineLvl w:val="1"/>
        <w:rPr>
          <w:rFonts w:hint="eastAsia" w:ascii="宋体" w:hAnsi="宋体" w:cs="宋体"/>
          <w:b/>
          <w:bCs/>
          <w:kern w:val="36"/>
          <w:sz w:val="30"/>
          <w:szCs w:val="30"/>
        </w:rPr>
      </w:pPr>
      <w:r>
        <w:rPr>
          <w:rFonts w:hint="eastAsia" w:ascii="宋体" w:hAnsi="宋体" w:cs="宋体"/>
          <w:b/>
          <w:bCs/>
          <w:kern w:val="36"/>
          <w:sz w:val="30"/>
          <w:szCs w:val="30"/>
        </w:rPr>
        <w:t>厦门大学嘉庚学院工程询价函</w:t>
      </w:r>
    </w:p>
    <w:p>
      <w:pPr>
        <w:spacing w:line="360" w:lineRule="auto"/>
        <w:ind w:left="1560" w:hanging="1560" w:hangingChars="650"/>
        <w:rPr>
          <w:rFonts w:hint="eastAsia"/>
          <w:color w:val="FF0000"/>
          <w:sz w:val="24"/>
          <w:u w:val="single"/>
        </w:rPr>
      </w:pPr>
      <w:r>
        <w:rPr>
          <w:rFonts w:hint="eastAsia"/>
          <w:sz w:val="24"/>
        </w:rPr>
        <w:t>报价单位：</w:t>
      </w:r>
      <w:r>
        <w:rPr>
          <w:rFonts w:hint="eastAsia"/>
          <w:sz w:val="24"/>
          <w:u w:val="single"/>
        </w:rPr>
        <w:t xml:space="preserve">                                </w:t>
      </w:r>
    </w:p>
    <w:p>
      <w:pPr>
        <w:spacing w:line="360" w:lineRule="auto"/>
        <w:rPr>
          <w:sz w:val="24"/>
        </w:rPr>
      </w:pPr>
      <w:r>
        <w:rPr>
          <w:rFonts w:hint="eastAsia"/>
          <w:sz w:val="24"/>
        </w:rPr>
        <w:t>建设项目：教工住宅开闭所和生化主楼配电站微机保护更换工程</w:t>
      </w:r>
    </w:p>
    <w:p>
      <w:pPr>
        <w:spacing w:line="360" w:lineRule="auto"/>
        <w:rPr>
          <w:rFonts w:hint="eastAsia"/>
          <w:sz w:val="24"/>
        </w:rPr>
      </w:pPr>
      <w:r>
        <w:rPr>
          <w:rFonts w:hint="eastAsia"/>
          <w:sz w:val="24"/>
        </w:rPr>
        <w:t xml:space="preserve">询价单位：厦门大学嘉庚学院 </w:t>
      </w:r>
    </w:p>
    <w:p>
      <w:pPr>
        <w:spacing w:line="360" w:lineRule="auto"/>
        <w:jc w:val="left"/>
        <w:rPr>
          <w:rFonts w:hint="eastAsia"/>
          <w:sz w:val="24"/>
        </w:rPr>
      </w:pPr>
      <w:r>
        <w:rPr>
          <w:rFonts w:hint="eastAsia"/>
          <w:sz w:val="24"/>
        </w:rPr>
        <w:t>联系方式：王老师0596-6288791、肖老师0</w:t>
      </w:r>
      <w:r>
        <w:rPr>
          <w:sz w:val="24"/>
        </w:rPr>
        <w:t>596-6288613</w:t>
      </w:r>
    </w:p>
    <w:p>
      <w:pPr>
        <w:spacing w:line="360" w:lineRule="auto"/>
        <w:jc w:val="left"/>
        <w:rPr>
          <w:rFonts w:hint="eastAsia"/>
          <w:sz w:val="24"/>
        </w:rPr>
      </w:pPr>
      <w:r>
        <w:rPr>
          <w:rFonts w:hint="eastAsia"/>
          <w:sz w:val="24"/>
        </w:rPr>
        <w:t>传    真：0596-6288224</w:t>
      </w:r>
    </w:p>
    <w:p>
      <w:pPr>
        <w:spacing w:line="360" w:lineRule="auto"/>
        <w:jc w:val="left"/>
        <w:rPr>
          <w:sz w:val="24"/>
        </w:rPr>
      </w:pPr>
      <w:r>
        <w:rPr>
          <w:sz w:val="24"/>
        </w:rPr>
        <w:t>通信地址：福建省·招商局漳州开发区厦门大学漳州校区</w:t>
      </w:r>
    </w:p>
    <w:p>
      <w:pPr>
        <w:spacing w:line="360" w:lineRule="auto"/>
        <w:jc w:val="left"/>
        <w:rPr>
          <w:rFonts w:hint="eastAsia"/>
          <w:sz w:val="24"/>
        </w:rPr>
      </w:pPr>
      <w:r>
        <w:rPr>
          <w:sz w:val="24"/>
        </w:rPr>
        <w:t>邮政编码：363105</w:t>
      </w:r>
    </w:p>
    <w:p>
      <w:pPr>
        <w:spacing w:before="120" w:beforeLines="50" w:after="120" w:afterLines="50" w:line="360" w:lineRule="auto"/>
        <w:ind w:firstLine="480" w:firstLineChars="200"/>
        <w:rPr>
          <w:rFonts w:hint="eastAsia" w:ascii="宋体" w:hAnsi="宋体" w:cs="宋体"/>
          <w:kern w:val="0"/>
          <w:sz w:val="24"/>
        </w:rPr>
      </w:pPr>
      <w:r>
        <w:rPr>
          <w:rFonts w:hint="eastAsia"/>
          <w:sz w:val="24"/>
        </w:rPr>
        <w:t>教工住宅开闭所和生化主楼配电站现有微机保护装置品牌为四方华能，已服役15年，部分设备元器件出现老化损坏现象，为保障供电稳定性，教工住宅开闭所需要更换11套微机保护，生化主楼配电站需要更换5套微机保护，合计</w:t>
      </w:r>
      <w:r>
        <w:rPr>
          <w:sz w:val="24"/>
        </w:rPr>
        <w:t>16</w:t>
      </w:r>
      <w:r>
        <w:rPr>
          <w:rFonts w:hint="eastAsia"/>
          <w:sz w:val="24"/>
        </w:rPr>
        <w:t>套。</w:t>
      </w:r>
    </w:p>
    <w:p>
      <w:pPr>
        <w:numPr>
          <w:ilvl w:val="0"/>
          <w:numId w:val="1"/>
        </w:numPr>
        <w:tabs>
          <w:tab w:val="left" w:pos="284"/>
        </w:tabs>
        <w:spacing w:line="360" w:lineRule="auto"/>
        <w:ind w:left="284" w:hanging="284"/>
        <w:jc w:val="left"/>
        <w:rPr>
          <w:rFonts w:hint="eastAsia"/>
          <w:sz w:val="24"/>
        </w:rPr>
      </w:pPr>
      <w:bookmarkStart w:id="0" w:name="_GoBack"/>
      <w:bookmarkEnd w:id="0"/>
      <w:r>
        <w:rPr>
          <w:rFonts w:hint="eastAsia"/>
          <w:sz w:val="24"/>
        </w:rPr>
        <w:t>计划于寒假期间进行改造请提前做好技术和设备的准备工作。</w:t>
      </w:r>
    </w:p>
    <w:p>
      <w:pPr>
        <w:numPr>
          <w:ilvl w:val="0"/>
          <w:numId w:val="1"/>
        </w:numPr>
        <w:tabs>
          <w:tab w:val="left" w:pos="284"/>
        </w:tabs>
        <w:spacing w:line="360" w:lineRule="auto"/>
        <w:ind w:left="284" w:hanging="284"/>
        <w:jc w:val="left"/>
        <w:rPr>
          <w:rFonts w:hint="eastAsia"/>
          <w:sz w:val="24"/>
        </w:rPr>
      </w:pPr>
      <w:r>
        <w:rPr>
          <w:rFonts w:hint="eastAsia"/>
          <w:b/>
          <w:bCs/>
          <w:color w:val="FF0000"/>
          <w:sz w:val="24"/>
        </w:rPr>
        <w:t>报价单位需有高压入网许可资质</w:t>
      </w:r>
      <w:r>
        <w:rPr>
          <w:rFonts w:hint="eastAsia"/>
          <w:sz w:val="24"/>
        </w:rPr>
        <w:t>，并到招商局漳州开发区供电有限公司申请施工许可及停电时间，施工完成后由供电公司参与验收至合格。</w:t>
      </w:r>
    </w:p>
    <w:p>
      <w:pPr>
        <w:numPr>
          <w:ilvl w:val="0"/>
          <w:numId w:val="1"/>
        </w:numPr>
        <w:tabs>
          <w:tab w:val="left" w:pos="284"/>
        </w:tabs>
        <w:spacing w:line="360" w:lineRule="auto"/>
        <w:ind w:left="284" w:hanging="284"/>
        <w:jc w:val="left"/>
        <w:rPr>
          <w:rFonts w:hint="eastAsia"/>
          <w:sz w:val="24"/>
        </w:rPr>
      </w:pPr>
      <w:r>
        <w:rPr>
          <w:rFonts w:hint="eastAsia"/>
          <w:sz w:val="24"/>
        </w:rPr>
        <w:t>设备更换和维修完成以后，运行参数应达到开发区供电公司的检测要求。同时，微机保护还应满足通讯及数据传送方面的要求,即“四遥”（遥测、遥信、遥控、遥调）功能满足</w:t>
      </w:r>
      <w:r>
        <w:rPr>
          <w:rFonts w:hint="eastAsia" w:ascii="Arial" w:hAnsi="Arial" w:cs="Arial"/>
          <w:bCs/>
          <w:sz w:val="24"/>
        </w:rPr>
        <w:t>。此次报价采用总价包干的形式</w:t>
      </w:r>
      <w:r>
        <w:rPr>
          <w:rFonts w:hint="eastAsia"/>
          <w:sz w:val="24"/>
        </w:rPr>
        <w:t>。</w:t>
      </w:r>
    </w:p>
    <w:p>
      <w:pPr>
        <w:numPr>
          <w:ilvl w:val="0"/>
          <w:numId w:val="2"/>
        </w:numPr>
        <w:tabs>
          <w:tab w:val="left" w:pos="567"/>
        </w:tabs>
        <w:spacing w:line="360" w:lineRule="auto"/>
        <w:rPr>
          <w:rFonts w:hint="eastAsia" w:ascii="宋体" w:hAnsi="宋体" w:cs="宋体"/>
          <w:kern w:val="0"/>
          <w:sz w:val="24"/>
        </w:rPr>
      </w:pPr>
      <w:r>
        <w:rPr>
          <w:rFonts w:hint="eastAsia"/>
          <w:sz w:val="24"/>
        </w:rPr>
        <w:t>报价注意事项</w:t>
      </w:r>
    </w:p>
    <w:p>
      <w:pPr>
        <w:numPr>
          <w:ilvl w:val="0"/>
          <w:numId w:val="3"/>
        </w:numPr>
        <w:tabs>
          <w:tab w:val="left" w:pos="284"/>
        </w:tabs>
        <w:spacing w:line="360" w:lineRule="auto"/>
        <w:ind w:left="284" w:hanging="284"/>
        <w:rPr>
          <w:rFonts w:cs="宋体"/>
          <w:color w:val="000000"/>
          <w:kern w:val="0"/>
          <w:sz w:val="24"/>
        </w:rPr>
      </w:pPr>
      <w:r>
        <w:rPr>
          <w:rFonts w:hint="eastAsia" w:cs="宋体"/>
          <w:kern w:val="0"/>
          <w:sz w:val="24"/>
        </w:rPr>
        <w:t>本次报价</w:t>
      </w:r>
      <w:r>
        <w:rPr>
          <w:rFonts w:hint="eastAsia" w:cs="宋体"/>
          <w:color w:val="000000"/>
          <w:kern w:val="0"/>
          <w:sz w:val="24"/>
        </w:rPr>
        <w:t>方式为</w:t>
      </w:r>
      <w:r>
        <w:rPr>
          <w:rFonts w:hint="eastAsia" w:cs="宋体"/>
          <w:b/>
          <w:color w:val="FF0000"/>
          <w:kern w:val="0"/>
          <w:sz w:val="24"/>
        </w:rPr>
        <w:t>现场报价</w:t>
      </w:r>
      <w:r>
        <w:rPr>
          <w:rFonts w:hint="eastAsia" w:cs="宋体"/>
          <w:b/>
          <w:color w:val="FF0000"/>
          <w:kern w:val="0"/>
          <w:sz w:val="24"/>
          <w:lang w:eastAsia="zh-CN"/>
        </w:rPr>
        <w:t>（报价单格式详见附件）</w:t>
      </w:r>
      <w:r>
        <w:rPr>
          <w:rFonts w:hint="eastAsia" w:cs="宋体"/>
          <w:color w:val="000000"/>
          <w:kern w:val="0"/>
          <w:sz w:val="24"/>
        </w:rPr>
        <w:t>，即由有相应经营资质的公司，将盖章签字的报价资料（数量：一式四份，每页均需加盖公章）密封于档案袋或信封中，封口处加盖公章。再派出报价代表将密封的报价资料，于</w:t>
      </w:r>
      <w:r>
        <w:rPr>
          <w:rFonts w:hint="eastAsia" w:cs="宋体"/>
          <w:b/>
          <w:color w:val="FF0000"/>
          <w:kern w:val="0"/>
          <w:sz w:val="24"/>
        </w:rPr>
        <w:t>202</w:t>
      </w:r>
      <w:r>
        <w:rPr>
          <w:rFonts w:hint="eastAsia" w:cs="宋体"/>
          <w:b/>
          <w:color w:val="FF0000"/>
          <w:kern w:val="0"/>
          <w:sz w:val="24"/>
          <w:lang w:val="en-US" w:eastAsia="zh-CN"/>
        </w:rPr>
        <w:t>4</w:t>
      </w:r>
      <w:r>
        <w:rPr>
          <w:rFonts w:hint="eastAsia" w:cs="宋体"/>
          <w:b/>
          <w:color w:val="FF0000"/>
          <w:kern w:val="0"/>
          <w:sz w:val="24"/>
        </w:rPr>
        <w:t>年</w:t>
      </w:r>
      <w:r>
        <w:rPr>
          <w:rFonts w:hint="eastAsia" w:cs="宋体"/>
          <w:b/>
          <w:color w:val="FF0000"/>
          <w:kern w:val="0"/>
          <w:sz w:val="24"/>
          <w:lang w:val="en-US" w:eastAsia="zh-CN"/>
        </w:rPr>
        <w:t>1</w:t>
      </w:r>
      <w:r>
        <w:rPr>
          <w:rFonts w:hint="eastAsia" w:cs="宋体"/>
          <w:b/>
          <w:color w:val="FF0000"/>
          <w:kern w:val="0"/>
          <w:sz w:val="24"/>
        </w:rPr>
        <w:t>月</w:t>
      </w:r>
      <w:r>
        <w:rPr>
          <w:rFonts w:hint="eastAsia" w:cs="宋体"/>
          <w:b/>
          <w:color w:val="FF0000"/>
          <w:kern w:val="0"/>
          <w:sz w:val="24"/>
          <w:lang w:val="en-US" w:eastAsia="zh-CN"/>
        </w:rPr>
        <w:t>10</w:t>
      </w:r>
      <w:r>
        <w:rPr>
          <w:rFonts w:hint="eastAsia" w:cs="宋体"/>
          <w:b/>
          <w:color w:val="FF0000"/>
          <w:kern w:val="0"/>
          <w:sz w:val="24"/>
        </w:rPr>
        <w:t>日</w:t>
      </w:r>
      <w:r>
        <w:rPr>
          <w:rFonts w:cs="宋体"/>
          <w:b/>
          <w:color w:val="FF0000"/>
          <w:kern w:val="0"/>
          <w:sz w:val="24"/>
        </w:rPr>
        <w:t>15</w:t>
      </w:r>
      <w:r>
        <w:rPr>
          <w:rFonts w:hint="eastAsia" w:cs="宋体"/>
          <w:b/>
          <w:color w:val="FF0000"/>
          <w:kern w:val="0"/>
          <w:sz w:val="24"/>
        </w:rPr>
        <w:t>：3</w:t>
      </w:r>
      <w:r>
        <w:rPr>
          <w:rFonts w:cs="宋体"/>
          <w:b/>
          <w:color w:val="FF0000"/>
          <w:kern w:val="0"/>
          <w:sz w:val="24"/>
        </w:rPr>
        <w:t>0</w:t>
      </w:r>
      <w:r>
        <w:rPr>
          <w:rFonts w:hint="eastAsia" w:cs="宋体"/>
          <w:kern w:val="0"/>
          <w:sz w:val="24"/>
        </w:rPr>
        <w:t>前，现场递交至：</w:t>
      </w:r>
      <w:r>
        <w:rPr>
          <w:rFonts w:cs="宋体"/>
          <w:kern w:val="0"/>
          <w:sz w:val="24"/>
        </w:rPr>
        <w:t>福建漳州招商局经济技术开发区厦门大学漳州校区</w:t>
      </w:r>
      <w:r>
        <w:rPr>
          <w:rFonts w:hint="eastAsia" w:cs="宋体"/>
          <w:kern w:val="0"/>
          <w:sz w:val="24"/>
        </w:rPr>
        <w:t>主楼3号楼909#会</w:t>
      </w:r>
      <w:r>
        <w:rPr>
          <w:rFonts w:hint="eastAsia" w:cs="宋体"/>
          <w:color w:val="000000"/>
          <w:kern w:val="0"/>
          <w:sz w:val="24"/>
        </w:rPr>
        <w:t>议室，进行现场报价，迟到的报价将被拒绝。</w:t>
      </w:r>
    </w:p>
    <w:p>
      <w:pPr>
        <w:numPr>
          <w:ilvl w:val="0"/>
          <w:numId w:val="3"/>
        </w:numPr>
        <w:tabs>
          <w:tab w:val="left" w:pos="284"/>
        </w:tabs>
        <w:spacing w:line="360" w:lineRule="auto"/>
        <w:rPr>
          <w:rFonts w:cs="宋体"/>
          <w:kern w:val="0"/>
          <w:sz w:val="24"/>
        </w:rPr>
      </w:pPr>
      <w:r>
        <w:rPr>
          <w:rFonts w:hint="eastAsia" w:cs="宋体"/>
          <w:kern w:val="0"/>
          <w:sz w:val="24"/>
        </w:rPr>
        <w:t>报价资料必须为电脑打印，除落款处签字为手写以外，其他内容手写作废。</w:t>
      </w:r>
    </w:p>
    <w:p>
      <w:pPr>
        <w:numPr>
          <w:ilvl w:val="0"/>
          <w:numId w:val="3"/>
        </w:numPr>
        <w:tabs>
          <w:tab w:val="left" w:pos="284"/>
        </w:tabs>
        <w:spacing w:line="360" w:lineRule="auto"/>
        <w:rPr>
          <w:rFonts w:hint="eastAsia" w:cs="宋体"/>
          <w:kern w:val="0"/>
          <w:sz w:val="24"/>
        </w:rPr>
      </w:pPr>
      <w:r>
        <w:rPr>
          <w:rFonts w:hint="eastAsia" w:cs="宋体"/>
          <w:kern w:val="0"/>
          <w:sz w:val="24"/>
        </w:rPr>
        <w:t>报价为开票含税价</w:t>
      </w:r>
      <w:r>
        <w:rPr>
          <w:rFonts w:hint="eastAsia" w:cs="宋体"/>
          <w:b/>
          <w:bCs/>
          <w:color w:val="FF0000"/>
          <w:kern w:val="0"/>
          <w:sz w:val="24"/>
          <w:lang w:eastAsia="zh-CN"/>
        </w:rPr>
        <w:t>（微机保护需按设备类开票）</w:t>
      </w:r>
      <w:r>
        <w:rPr>
          <w:rFonts w:hint="eastAsia" w:cs="宋体"/>
          <w:kern w:val="0"/>
          <w:sz w:val="24"/>
        </w:rPr>
        <w:t>，包含产品的生产、包装、运输、送货上门、人工搬运、安装、调试、开发票、保修期服务等一切费用，甲方不再另行支付任何费用。</w:t>
      </w:r>
    </w:p>
    <w:p>
      <w:pPr>
        <w:numPr>
          <w:ilvl w:val="0"/>
          <w:numId w:val="3"/>
        </w:numPr>
        <w:tabs>
          <w:tab w:val="left" w:pos="284"/>
        </w:tabs>
        <w:spacing w:line="360" w:lineRule="auto"/>
        <w:ind w:left="284" w:hanging="284"/>
        <w:rPr>
          <w:rFonts w:cs="宋体"/>
          <w:kern w:val="0"/>
          <w:sz w:val="24"/>
        </w:rPr>
      </w:pPr>
      <w:r>
        <w:rPr>
          <w:rFonts w:hint="eastAsia" w:cs="宋体"/>
          <w:kern w:val="0"/>
          <w:sz w:val="24"/>
        </w:rPr>
        <w:t>报价资料中必须包含所报物品的品牌、型号规格、技术参数等详细信息。并对到货时间、安装、调试及售后服务等进行承诺说明。所有物品必须为全新原装正品货物，货物包装为原厂包装、各项使用说明书及配套物品齐全，甲方收到货物后将进行逐项检查核对。</w:t>
      </w:r>
    </w:p>
    <w:p>
      <w:pPr>
        <w:numPr>
          <w:ilvl w:val="0"/>
          <w:numId w:val="3"/>
        </w:numPr>
        <w:tabs>
          <w:tab w:val="left" w:pos="284"/>
        </w:tabs>
        <w:spacing w:line="360" w:lineRule="auto"/>
        <w:rPr>
          <w:rFonts w:cs="宋体"/>
          <w:kern w:val="0"/>
          <w:sz w:val="24"/>
        </w:rPr>
      </w:pPr>
      <w:r>
        <w:rPr>
          <w:rFonts w:hint="eastAsia" w:cs="宋体"/>
          <w:kern w:val="0"/>
          <w:sz w:val="24"/>
        </w:rPr>
        <w:t>报价金额以大写金额作为最终标准。</w:t>
      </w:r>
    </w:p>
    <w:p>
      <w:pPr>
        <w:numPr>
          <w:ilvl w:val="0"/>
          <w:numId w:val="3"/>
        </w:numPr>
        <w:tabs>
          <w:tab w:val="left" w:pos="284"/>
        </w:tabs>
        <w:spacing w:line="360" w:lineRule="auto"/>
        <w:rPr>
          <w:rFonts w:hint="eastAsia" w:cs="宋体"/>
          <w:kern w:val="0"/>
          <w:sz w:val="24"/>
        </w:rPr>
      </w:pPr>
      <w:r>
        <w:rPr>
          <w:rFonts w:hint="eastAsia" w:cs="宋体"/>
          <w:kern w:val="0"/>
          <w:sz w:val="24"/>
        </w:rPr>
        <w:t>施工地点：厦门大学嘉庚学院指定位置。</w:t>
      </w:r>
    </w:p>
    <w:p>
      <w:pPr>
        <w:numPr>
          <w:ilvl w:val="0"/>
          <w:numId w:val="3"/>
        </w:numPr>
        <w:tabs>
          <w:tab w:val="left" w:pos="284"/>
        </w:tabs>
        <w:spacing w:line="360" w:lineRule="auto"/>
        <w:ind w:left="284" w:hanging="284"/>
        <w:rPr>
          <w:rFonts w:hint="eastAsia" w:cs="宋体"/>
          <w:kern w:val="0"/>
          <w:sz w:val="24"/>
        </w:rPr>
      </w:pPr>
      <w:r>
        <w:rPr>
          <w:rFonts w:hint="eastAsia" w:cs="宋体"/>
          <w:kern w:val="0"/>
          <w:sz w:val="24"/>
        </w:rPr>
        <w:t>我校</w:t>
      </w:r>
      <w:r>
        <w:rPr>
          <w:rFonts w:cs="宋体"/>
          <w:kern w:val="0"/>
          <w:sz w:val="24"/>
        </w:rPr>
        <w:t>根据产品质量、规格、型号、技术参数、售后服务和价格等综合指标进行综合评议，选择我</w:t>
      </w:r>
      <w:r>
        <w:rPr>
          <w:rFonts w:hint="eastAsia" w:cs="宋体"/>
          <w:kern w:val="0"/>
          <w:sz w:val="24"/>
        </w:rPr>
        <w:t>校</w:t>
      </w:r>
      <w:r>
        <w:rPr>
          <w:rFonts w:cs="宋体"/>
          <w:kern w:val="0"/>
          <w:sz w:val="24"/>
        </w:rPr>
        <w:t>认为合适的</w:t>
      </w:r>
      <w:r>
        <w:rPr>
          <w:rFonts w:hint="eastAsia" w:cs="宋体"/>
          <w:kern w:val="0"/>
          <w:sz w:val="24"/>
        </w:rPr>
        <w:t>产品，不保证最低价中标</w:t>
      </w:r>
      <w:r>
        <w:rPr>
          <w:rFonts w:cs="宋体"/>
          <w:kern w:val="0"/>
          <w:sz w:val="24"/>
        </w:rPr>
        <w:t>。</w:t>
      </w:r>
    </w:p>
    <w:p>
      <w:pPr>
        <w:numPr>
          <w:ilvl w:val="0"/>
          <w:numId w:val="3"/>
        </w:numPr>
        <w:tabs>
          <w:tab w:val="left" w:pos="284"/>
        </w:tabs>
        <w:spacing w:line="360" w:lineRule="auto"/>
        <w:rPr>
          <w:rFonts w:hint="eastAsia" w:cs="宋体"/>
          <w:kern w:val="0"/>
          <w:sz w:val="24"/>
        </w:rPr>
      </w:pPr>
      <w:r>
        <w:rPr>
          <w:rFonts w:hint="eastAsia" w:cs="宋体"/>
          <w:kern w:val="0"/>
          <w:sz w:val="24"/>
        </w:rPr>
        <w:t>保修期从验收合格之日起计算。</w:t>
      </w:r>
    </w:p>
    <w:p>
      <w:pPr>
        <w:numPr>
          <w:ilvl w:val="0"/>
          <w:numId w:val="3"/>
        </w:numPr>
        <w:tabs>
          <w:tab w:val="left" w:pos="284"/>
        </w:tabs>
        <w:spacing w:line="360" w:lineRule="auto"/>
        <w:rPr>
          <w:rFonts w:cs="宋体"/>
          <w:color w:val="000000"/>
          <w:kern w:val="0"/>
          <w:sz w:val="24"/>
        </w:rPr>
      </w:pPr>
      <w:r>
        <w:rPr>
          <w:rFonts w:hint="eastAsia"/>
          <w:sz w:val="24"/>
        </w:rPr>
        <w:t>现场勘查时间为即日起至</w:t>
      </w:r>
      <w:r>
        <w:rPr>
          <w:sz w:val="24"/>
        </w:rPr>
        <w:t>202</w:t>
      </w:r>
      <w:r>
        <w:rPr>
          <w:rFonts w:hint="eastAsia"/>
          <w:sz w:val="24"/>
          <w:lang w:val="en-US" w:eastAsia="zh-CN"/>
        </w:rPr>
        <w:t>4</w:t>
      </w:r>
      <w:r>
        <w:rPr>
          <w:rFonts w:hint="eastAsia"/>
          <w:sz w:val="24"/>
        </w:rPr>
        <w:t>年</w:t>
      </w:r>
      <w:r>
        <w:rPr>
          <w:rFonts w:hint="eastAsia"/>
          <w:sz w:val="24"/>
          <w:lang w:val="en-US" w:eastAsia="zh-CN"/>
        </w:rPr>
        <w:t>1</w:t>
      </w:r>
      <w:r>
        <w:rPr>
          <w:rFonts w:hint="eastAsia"/>
          <w:sz w:val="24"/>
        </w:rPr>
        <w:t>月</w:t>
      </w:r>
      <w:r>
        <w:rPr>
          <w:rFonts w:hint="eastAsia"/>
          <w:sz w:val="24"/>
          <w:lang w:val="en-US" w:eastAsia="zh-CN"/>
        </w:rPr>
        <w:t>4</w:t>
      </w:r>
      <w:r>
        <w:rPr>
          <w:rFonts w:hint="eastAsia"/>
          <w:sz w:val="24"/>
        </w:rPr>
        <w:t xml:space="preserve">日，现场勘察联系王老师 0596-6288791。 </w:t>
      </w:r>
    </w:p>
    <w:p>
      <w:pPr>
        <w:tabs>
          <w:tab w:val="left" w:pos="284"/>
        </w:tabs>
        <w:spacing w:line="360" w:lineRule="auto"/>
        <w:jc w:val="left"/>
        <w:rPr>
          <w:rFonts w:hint="eastAsia"/>
          <w:sz w:val="24"/>
        </w:rPr>
      </w:pPr>
      <w:r>
        <w:rPr>
          <w:rFonts w:hint="eastAsia"/>
          <w:sz w:val="24"/>
        </w:rPr>
        <w:t>（注：现场勘查人员</w:t>
      </w:r>
      <w:r>
        <w:rPr>
          <w:rFonts w:hint="eastAsia" w:ascii="宋体" w:hAnsi="宋体" w:cs="宋体"/>
          <w:sz w:val="24"/>
          <w:shd w:val="clear" w:color="auto" w:fill="FFFFFF"/>
        </w:rPr>
        <w:t>入校需提前一天报备，联系王老师进行报备（0596-6288791）</w:t>
      </w:r>
      <w:r>
        <w:rPr>
          <w:rFonts w:hint="eastAsia"/>
          <w:sz w:val="24"/>
        </w:rPr>
        <w:t>。</w:t>
      </w:r>
    </w:p>
    <w:p>
      <w:pPr>
        <w:numPr>
          <w:ilvl w:val="0"/>
          <w:numId w:val="3"/>
        </w:numPr>
        <w:tabs>
          <w:tab w:val="left" w:pos="284"/>
        </w:tabs>
        <w:spacing w:line="360" w:lineRule="auto"/>
        <w:rPr>
          <w:rFonts w:ascii="宋体" w:hAnsi="宋体" w:cs="宋体"/>
          <w:kern w:val="0"/>
          <w:sz w:val="24"/>
        </w:rPr>
      </w:pPr>
      <w:r>
        <w:rPr>
          <w:rFonts w:hint="eastAsia"/>
          <w:sz w:val="24"/>
        </w:rPr>
        <w:t>所有</w:t>
      </w:r>
      <w:r>
        <w:rPr>
          <w:rFonts w:hint="eastAsia" w:ascii="宋体" w:hAnsi="宋体" w:cs="宋体"/>
          <w:kern w:val="0"/>
          <w:sz w:val="24"/>
        </w:rPr>
        <w:t>施工材料必须经我部审核同意方可投入使用。</w:t>
      </w:r>
    </w:p>
    <w:p>
      <w:pPr>
        <w:numPr>
          <w:ilvl w:val="0"/>
          <w:numId w:val="3"/>
        </w:numPr>
        <w:tabs>
          <w:tab w:val="left" w:pos="284"/>
        </w:tabs>
        <w:spacing w:line="360" w:lineRule="auto"/>
        <w:rPr>
          <w:rFonts w:hint="eastAsia" w:ascii="宋体" w:hAnsi="宋体"/>
          <w:snapToGrid w:val="0"/>
          <w:sz w:val="24"/>
        </w:rPr>
      </w:pPr>
      <w:r>
        <w:rPr>
          <w:rFonts w:hint="eastAsia"/>
          <w:sz w:val="24"/>
        </w:rPr>
        <w:t>微机</w:t>
      </w:r>
      <w:r>
        <w:rPr>
          <w:rFonts w:hint="eastAsia" w:ascii="宋体" w:hAnsi="宋体" w:cs="宋体"/>
          <w:kern w:val="0"/>
          <w:sz w:val="24"/>
        </w:rPr>
        <w:t>保护参考品牌：</w:t>
      </w:r>
      <w:r>
        <w:rPr>
          <w:rFonts w:hint="eastAsia"/>
          <w:sz w:val="24"/>
        </w:rPr>
        <w:t>深圳南瑞、北京四方、许继电气产品</w:t>
      </w:r>
      <w:r>
        <w:rPr>
          <w:rFonts w:hint="eastAsia" w:ascii="宋体" w:hAnsi="宋体" w:cs="宋体"/>
          <w:kern w:val="0"/>
          <w:sz w:val="24"/>
        </w:rPr>
        <w:t>。</w:t>
      </w:r>
    </w:p>
    <w:p>
      <w:pPr>
        <w:numPr>
          <w:ilvl w:val="0"/>
          <w:numId w:val="3"/>
        </w:numPr>
        <w:tabs>
          <w:tab w:val="left" w:pos="284"/>
        </w:tabs>
        <w:spacing w:line="360" w:lineRule="auto"/>
        <w:rPr>
          <w:rFonts w:hint="eastAsia" w:ascii="宋体" w:hAnsi="宋体"/>
          <w:snapToGrid w:val="0"/>
          <w:sz w:val="24"/>
        </w:rPr>
      </w:pPr>
      <w:r>
        <w:rPr>
          <w:rFonts w:hint="eastAsia" w:ascii="宋体" w:hAnsi="宋体" w:cs="宋体"/>
          <w:kern w:val="0"/>
          <w:sz w:val="24"/>
          <w:lang w:eastAsia="zh-CN"/>
        </w:rPr>
        <w:t>质保期：两年。</w:t>
      </w:r>
    </w:p>
    <w:p>
      <w:pPr>
        <w:numPr>
          <w:ilvl w:val="0"/>
          <w:numId w:val="3"/>
        </w:numPr>
        <w:tabs>
          <w:tab w:val="left" w:pos="284"/>
        </w:tabs>
        <w:spacing w:line="360" w:lineRule="auto"/>
        <w:rPr>
          <w:rFonts w:cs="宋体"/>
          <w:color w:val="FF0000"/>
          <w:kern w:val="0"/>
          <w:sz w:val="24"/>
        </w:rPr>
      </w:pPr>
      <w:r>
        <w:rPr>
          <w:rFonts w:hint="eastAsia"/>
          <w:sz w:val="24"/>
        </w:rPr>
        <w:t>付款方式：工程验收合格20个工作日内，甲方支付至结算价款的95%；预留维修保证金5%，待工程质量保修期满贰年后无任何违约行为支付。否则，予以扣留。</w:t>
      </w:r>
    </w:p>
    <w:p>
      <w:pPr>
        <w:numPr>
          <w:ilvl w:val="0"/>
          <w:numId w:val="3"/>
        </w:numPr>
        <w:tabs>
          <w:tab w:val="left" w:pos="284"/>
        </w:tabs>
        <w:spacing w:line="360" w:lineRule="auto"/>
        <w:rPr>
          <w:rFonts w:hint="eastAsia" w:cs="宋体"/>
          <w:color w:val="FF0000"/>
          <w:kern w:val="0"/>
          <w:sz w:val="24"/>
        </w:rPr>
      </w:pPr>
      <w:r>
        <w:rPr>
          <w:rFonts w:hint="eastAsia"/>
          <w:sz w:val="24"/>
        </w:rPr>
        <w:t>报价</w:t>
      </w:r>
      <w:r>
        <w:rPr>
          <w:rFonts w:hint="eastAsia" w:cs="宋体"/>
          <w:b/>
          <w:bCs/>
          <w:color w:val="000000"/>
          <w:kern w:val="0"/>
          <w:sz w:val="24"/>
        </w:rPr>
        <w:t>单位请于</w:t>
      </w:r>
      <w:r>
        <w:rPr>
          <w:rFonts w:hint="eastAsia" w:cs="宋体"/>
          <w:b/>
          <w:bCs/>
          <w:color w:val="000000"/>
          <w:kern w:val="0"/>
          <w:sz w:val="24"/>
          <w:lang w:val="en-US" w:eastAsia="zh-CN"/>
        </w:rPr>
        <w:t>2024年</w:t>
      </w:r>
      <w:r>
        <w:rPr>
          <w:rFonts w:hint="eastAsia" w:cs="宋体"/>
          <w:b/>
          <w:bCs/>
          <w:kern w:val="0"/>
          <w:sz w:val="24"/>
          <w:lang w:val="en-US" w:eastAsia="zh-CN"/>
        </w:rPr>
        <w:t>1</w:t>
      </w:r>
      <w:r>
        <w:rPr>
          <w:rFonts w:hint="eastAsia" w:cs="宋体"/>
          <w:b/>
          <w:bCs/>
          <w:kern w:val="0"/>
          <w:sz w:val="24"/>
        </w:rPr>
        <w:t>月</w:t>
      </w:r>
      <w:r>
        <w:rPr>
          <w:rFonts w:hint="eastAsia" w:cs="宋体"/>
          <w:b/>
          <w:bCs/>
          <w:kern w:val="0"/>
          <w:sz w:val="24"/>
          <w:lang w:val="en-US" w:eastAsia="zh-CN"/>
        </w:rPr>
        <w:t>9</w:t>
      </w:r>
      <w:r>
        <w:rPr>
          <w:rFonts w:hint="eastAsia" w:cs="宋体"/>
          <w:b/>
          <w:bCs/>
          <w:kern w:val="0"/>
          <w:sz w:val="24"/>
        </w:rPr>
        <w:t>日当日（1</w:t>
      </w:r>
      <w:r>
        <w:rPr>
          <w:rFonts w:cs="宋体"/>
          <w:b/>
          <w:bCs/>
          <w:kern w:val="0"/>
          <w:sz w:val="24"/>
        </w:rPr>
        <w:t>5</w:t>
      </w:r>
      <w:r>
        <w:rPr>
          <w:rFonts w:hint="eastAsia" w:cs="宋体"/>
          <w:b/>
          <w:bCs/>
          <w:kern w:val="0"/>
          <w:sz w:val="24"/>
        </w:rPr>
        <w:t>:00前）联系王</w:t>
      </w:r>
      <w:r>
        <w:rPr>
          <w:rFonts w:hint="eastAsia" w:cs="宋体"/>
          <w:b/>
          <w:bCs/>
          <w:color w:val="000000"/>
          <w:kern w:val="0"/>
          <w:sz w:val="24"/>
        </w:rPr>
        <w:t>老师进行入校报备，未报备者无法入校。</w:t>
      </w:r>
    </w:p>
    <w:p>
      <w:pPr>
        <w:numPr>
          <w:ilvl w:val="0"/>
          <w:numId w:val="3"/>
        </w:numPr>
        <w:tabs>
          <w:tab w:val="left" w:pos="284"/>
        </w:tabs>
        <w:spacing w:line="360" w:lineRule="auto"/>
        <w:rPr>
          <w:rFonts w:hint="eastAsia" w:cs="宋体"/>
          <w:kern w:val="0"/>
          <w:sz w:val="24"/>
        </w:rPr>
      </w:pPr>
      <w:r>
        <w:rPr>
          <w:rFonts w:hint="eastAsia" w:cs="宋体"/>
          <w:kern w:val="0"/>
          <w:sz w:val="24"/>
        </w:rPr>
        <w:t>本次报价有效期为三个月。</w:t>
      </w:r>
    </w:p>
    <w:p>
      <w:pPr>
        <w:spacing w:line="360" w:lineRule="auto"/>
        <w:jc w:val="right"/>
        <w:rPr>
          <w:rFonts w:hint="eastAsia"/>
          <w:sz w:val="24"/>
        </w:rPr>
      </w:pPr>
    </w:p>
    <w:p>
      <w:pPr>
        <w:spacing w:line="360" w:lineRule="auto"/>
        <w:jc w:val="right"/>
        <w:rPr>
          <w:rFonts w:hint="eastAsia"/>
          <w:sz w:val="24"/>
        </w:rPr>
      </w:pPr>
      <w:r>
        <w:rPr>
          <w:rFonts w:hint="eastAsia"/>
          <w:sz w:val="24"/>
        </w:rPr>
        <w:t>厦门大学嘉庚学院资产与后勤管理部</w:t>
      </w:r>
    </w:p>
    <w:p>
      <w:pPr>
        <w:spacing w:line="360" w:lineRule="auto"/>
        <w:jc w:val="right"/>
        <w:rPr>
          <w:rFonts w:hint="eastAsia"/>
          <w:sz w:val="24"/>
        </w:rPr>
      </w:pPr>
      <w:r>
        <w:rPr>
          <w:rFonts w:hint="eastAsia"/>
          <w:sz w:val="24"/>
        </w:rPr>
        <w:t>20</w:t>
      </w:r>
      <w:r>
        <w:rPr>
          <w:sz w:val="24"/>
        </w:rPr>
        <w:t>2</w:t>
      </w:r>
      <w:r>
        <w:rPr>
          <w:rFonts w:hint="eastAsia"/>
          <w:sz w:val="24"/>
        </w:rPr>
        <w:t>3年12月</w:t>
      </w:r>
      <w:r>
        <w:rPr>
          <w:rFonts w:hint="eastAsia"/>
          <w:sz w:val="24"/>
          <w:lang w:val="en-US" w:eastAsia="zh-CN"/>
        </w:rPr>
        <w:t>28</w:t>
      </w:r>
      <w:r>
        <w:rPr>
          <w:rFonts w:hint="eastAsia"/>
          <w:sz w:val="24"/>
        </w:rPr>
        <w:t>日</w:t>
      </w:r>
    </w:p>
    <w:p>
      <w:pPr>
        <w:spacing w:line="360" w:lineRule="auto"/>
        <w:jc w:val="both"/>
        <w:rPr>
          <w:rFonts w:hint="eastAsia" w:ascii="宋体" w:hAnsi="宋体"/>
          <w:b/>
          <w:bCs/>
          <w:snapToGrid w:val="0"/>
          <w:sz w:val="32"/>
          <w:szCs w:val="32"/>
          <w:lang w:eastAsia="zh-CN"/>
        </w:rPr>
      </w:pPr>
      <w:r>
        <w:rPr>
          <w:rFonts w:hint="eastAsia" w:ascii="宋体" w:hAnsi="宋体" w:eastAsia="宋体"/>
          <w:snapToGrid w:val="0"/>
          <w:sz w:val="24"/>
          <w:lang w:eastAsia="zh-CN"/>
        </w:rPr>
        <w:br w:type="page"/>
      </w:r>
      <w:r>
        <w:rPr>
          <w:rFonts w:hint="eastAsia" w:ascii="宋体" w:hAnsi="宋体"/>
          <w:b/>
          <w:bCs/>
          <w:snapToGrid w:val="0"/>
          <w:sz w:val="32"/>
          <w:szCs w:val="32"/>
          <w:lang w:eastAsia="zh-CN"/>
        </w:rPr>
        <w:t>附件：</w:t>
      </w:r>
    </w:p>
    <w:p>
      <w:pPr>
        <w:spacing w:line="360" w:lineRule="auto"/>
        <w:jc w:val="center"/>
        <w:rPr>
          <w:rFonts w:hint="eastAsia" w:ascii="宋体" w:hAnsi="宋体"/>
          <w:b/>
          <w:bCs/>
          <w:snapToGrid w:val="0"/>
          <w:sz w:val="32"/>
          <w:szCs w:val="32"/>
          <w:lang w:eastAsia="zh-CN"/>
        </w:rPr>
      </w:pPr>
      <w:r>
        <w:rPr>
          <w:rFonts w:hint="eastAsia" w:ascii="宋体" w:hAnsi="宋体"/>
          <w:b/>
          <w:bCs/>
          <w:snapToGrid w:val="0"/>
          <w:sz w:val="32"/>
          <w:szCs w:val="32"/>
          <w:lang w:eastAsia="zh-CN"/>
        </w:rPr>
        <w:t>报价单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248"/>
        <w:gridCol w:w="3348"/>
        <w:gridCol w:w="732"/>
        <w:gridCol w:w="744"/>
        <w:gridCol w:w="756"/>
        <w:gridCol w:w="1212"/>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top"/>
          </w:tcPr>
          <w:p>
            <w:pPr>
              <w:spacing w:line="360" w:lineRule="auto"/>
              <w:jc w:val="center"/>
              <w:rPr>
                <w:rFonts w:hint="eastAsia" w:ascii="宋体" w:hAnsi="宋体"/>
                <w:b w:val="0"/>
                <w:bCs w:val="0"/>
                <w:snapToGrid w:val="0"/>
                <w:sz w:val="24"/>
                <w:szCs w:val="24"/>
                <w:vertAlign w:val="baseline"/>
                <w:lang w:eastAsia="zh-CN"/>
              </w:rPr>
            </w:pPr>
            <w:r>
              <w:rPr>
                <w:rFonts w:hint="eastAsia" w:ascii="宋体" w:hAnsi="宋体"/>
                <w:b w:val="0"/>
                <w:bCs w:val="0"/>
                <w:snapToGrid w:val="0"/>
                <w:sz w:val="24"/>
                <w:szCs w:val="24"/>
                <w:vertAlign w:val="baseline"/>
                <w:lang w:eastAsia="zh-CN"/>
              </w:rPr>
              <w:t>序号</w:t>
            </w:r>
          </w:p>
        </w:tc>
        <w:tc>
          <w:tcPr>
            <w:tcW w:w="1248" w:type="dxa"/>
            <w:noWrap w:val="0"/>
            <w:vAlign w:val="top"/>
          </w:tcPr>
          <w:p>
            <w:pPr>
              <w:spacing w:line="360" w:lineRule="auto"/>
              <w:jc w:val="center"/>
              <w:rPr>
                <w:rFonts w:hint="eastAsia" w:ascii="宋体" w:hAnsi="宋体"/>
                <w:b w:val="0"/>
                <w:bCs w:val="0"/>
                <w:snapToGrid w:val="0"/>
                <w:sz w:val="24"/>
                <w:szCs w:val="24"/>
                <w:vertAlign w:val="baseline"/>
                <w:lang w:eastAsia="zh-CN"/>
              </w:rPr>
            </w:pPr>
            <w:r>
              <w:rPr>
                <w:rFonts w:hint="eastAsia" w:ascii="宋体" w:hAnsi="宋体"/>
                <w:b w:val="0"/>
                <w:bCs w:val="0"/>
                <w:snapToGrid w:val="0"/>
                <w:sz w:val="24"/>
                <w:szCs w:val="24"/>
                <w:vertAlign w:val="baseline"/>
                <w:lang w:eastAsia="zh-CN"/>
              </w:rPr>
              <w:t>产品名称</w:t>
            </w:r>
          </w:p>
        </w:tc>
        <w:tc>
          <w:tcPr>
            <w:tcW w:w="3348" w:type="dxa"/>
            <w:noWrap w:val="0"/>
            <w:vAlign w:val="top"/>
          </w:tcPr>
          <w:p>
            <w:pPr>
              <w:spacing w:line="360" w:lineRule="auto"/>
              <w:jc w:val="center"/>
              <w:rPr>
                <w:rFonts w:hint="eastAsia" w:ascii="宋体" w:hAnsi="宋体"/>
                <w:b w:val="0"/>
                <w:bCs w:val="0"/>
                <w:snapToGrid w:val="0"/>
                <w:sz w:val="24"/>
                <w:szCs w:val="24"/>
                <w:vertAlign w:val="baseline"/>
                <w:lang w:eastAsia="zh-CN"/>
              </w:rPr>
            </w:pPr>
            <w:r>
              <w:rPr>
                <w:rFonts w:hint="eastAsia" w:ascii="宋体" w:hAnsi="宋体"/>
                <w:b w:val="0"/>
                <w:bCs w:val="0"/>
                <w:snapToGrid w:val="0"/>
                <w:sz w:val="24"/>
                <w:szCs w:val="24"/>
                <w:vertAlign w:val="baseline"/>
                <w:lang w:eastAsia="zh-CN"/>
              </w:rPr>
              <w:t>品牌规格型号</w:t>
            </w:r>
          </w:p>
        </w:tc>
        <w:tc>
          <w:tcPr>
            <w:tcW w:w="732" w:type="dxa"/>
            <w:noWrap w:val="0"/>
            <w:vAlign w:val="top"/>
          </w:tcPr>
          <w:p>
            <w:pPr>
              <w:spacing w:line="360" w:lineRule="auto"/>
              <w:jc w:val="center"/>
              <w:rPr>
                <w:rFonts w:hint="eastAsia" w:ascii="宋体" w:hAnsi="宋体"/>
                <w:b w:val="0"/>
                <w:bCs w:val="0"/>
                <w:snapToGrid w:val="0"/>
                <w:sz w:val="24"/>
                <w:szCs w:val="24"/>
                <w:vertAlign w:val="baseline"/>
                <w:lang w:eastAsia="zh-CN"/>
              </w:rPr>
            </w:pPr>
            <w:r>
              <w:rPr>
                <w:rFonts w:hint="eastAsia" w:ascii="宋体" w:hAnsi="宋体"/>
                <w:b w:val="0"/>
                <w:bCs w:val="0"/>
                <w:snapToGrid w:val="0"/>
                <w:sz w:val="24"/>
                <w:szCs w:val="24"/>
                <w:vertAlign w:val="baseline"/>
                <w:lang w:eastAsia="zh-CN"/>
              </w:rPr>
              <w:t>数量</w:t>
            </w:r>
          </w:p>
        </w:tc>
        <w:tc>
          <w:tcPr>
            <w:tcW w:w="744" w:type="dxa"/>
            <w:noWrap w:val="0"/>
            <w:vAlign w:val="top"/>
          </w:tcPr>
          <w:p>
            <w:pPr>
              <w:spacing w:line="360" w:lineRule="auto"/>
              <w:jc w:val="center"/>
              <w:rPr>
                <w:rFonts w:hint="eastAsia" w:ascii="宋体" w:hAnsi="宋体"/>
                <w:b w:val="0"/>
                <w:bCs w:val="0"/>
                <w:snapToGrid w:val="0"/>
                <w:sz w:val="24"/>
                <w:szCs w:val="24"/>
                <w:vertAlign w:val="baseline"/>
                <w:lang w:eastAsia="zh-CN"/>
              </w:rPr>
            </w:pPr>
            <w:r>
              <w:rPr>
                <w:rFonts w:hint="eastAsia" w:ascii="宋体" w:hAnsi="宋体"/>
                <w:b w:val="0"/>
                <w:bCs w:val="0"/>
                <w:snapToGrid w:val="0"/>
                <w:sz w:val="24"/>
                <w:szCs w:val="24"/>
                <w:vertAlign w:val="baseline"/>
                <w:lang w:eastAsia="zh-CN"/>
              </w:rPr>
              <w:t>单位</w:t>
            </w:r>
          </w:p>
        </w:tc>
        <w:tc>
          <w:tcPr>
            <w:tcW w:w="756" w:type="dxa"/>
            <w:noWrap w:val="0"/>
            <w:vAlign w:val="top"/>
          </w:tcPr>
          <w:p>
            <w:pPr>
              <w:spacing w:line="360" w:lineRule="auto"/>
              <w:jc w:val="center"/>
              <w:rPr>
                <w:rFonts w:hint="eastAsia" w:ascii="宋体" w:hAnsi="宋体"/>
                <w:b w:val="0"/>
                <w:bCs w:val="0"/>
                <w:snapToGrid w:val="0"/>
                <w:sz w:val="24"/>
                <w:szCs w:val="24"/>
                <w:vertAlign w:val="baseline"/>
                <w:lang w:eastAsia="zh-CN"/>
              </w:rPr>
            </w:pPr>
            <w:r>
              <w:rPr>
                <w:rFonts w:hint="eastAsia" w:ascii="宋体" w:hAnsi="宋体"/>
                <w:b w:val="0"/>
                <w:bCs w:val="0"/>
                <w:snapToGrid w:val="0"/>
                <w:sz w:val="24"/>
                <w:szCs w:val="24"/>
                <w:vertAlign w:val="baseline"/>
                <w:lang w:eastAsia="zh-CN"/>
              </w:rPr>
              <w:t>单价</w:t>
            </w:r>
          </w:p>
        </w:tc>
        <w:tc>
          <w:tcPr>
            <w:tcW w:w="1212" w:type="dxa"/>
            <w:noWrap w:val="0"/>
            <w:vAlign w:val="top"/>
          </w:tcPr>
          <w:p>
            <w:pPr>
              <w:spacing w:line="360" w:lineRule="auto"/>
              <w:jc w:val="center"/>
              <w:rPr>
                <w:rFonts w:hint="eastAsia" w:ascii="宋体" w:hAnsi="宋体"/>
                <w:b w:val="0"/>
                <w:bCs w:val="0"/>
                <w:snapToGrid w:val="0"/>
                <w:sz w:val="24"/>
                <w:szCs w:val="24"/>
                <w:vertAlign w:val="baseline"/>
                <w:lang w:eastAsia="zh-CN"/>
              </w:rPr>
            </w:pPr>
            <w:r>
              <w:rPr>
                <w:rFonts w:hint="eastAsia" w:ascii="宋体" w:hAnsi="宋体"/>
                <w:b w:val="0"/>
                <w:bCs w:val="0"/>
                <w:snapToGrid w:val="0"/>
                <w:sz w:val="24"/>
                <w:szCs w:val="24"/>
                <w:vertAlign w:val="baseline"/>
                <w:lang w:eastAsia="zh-CN"/>
              </w:rPr>
              <w:t>含税总价</w:t>
            </w:r>
          </w:p>
        </w:tc>
        <w:tc>
          <w:tcPr>
            <w:tcW w:w="1081" w:type="dxa"/>
            <w:noWrap w:val="0"/>
            <w:vAlign w:val="top"/>
          </w:tcPr>
          <w:p>
            <w:pPr>
              <w:spacing w:line="360" w:lineRule="auto"/>
              <w:jc w:val="center"/>
              <w:rPr>
                <w:rFonts w:hint="eastAsia" w:ascii="宋体" w:hAnsi="宋体" w:eastAsia="宋体"/>
                <w:b w:val="0"/>
                <w:bCs w:val="0"/>
                <w:snapToGrid w:val="0"/>
                <w:sz w:val="24"/>
                <w:szCs w:val="24"/>
                <w:vertAlign w:val="baseline"/>
                <w:lang w:val="en-US" w:eastAsia="zh-CN"/>
              </w:rPr>
            </w:pPr>
            <w:r>
              <w:rPr>
                <w:rFonts w:hint="eastAsia" w:ascii="宋体" w:hAnsi="宋体"/>
                <w:b w:val="0"/>
                <w:bCs w:val="0"/>
                <w:snapToGrid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top"/>
          </w:tcPr>
          <w:p>
            <w:pPr>
              <w:spacing w:line="360" w:lineRule="auto"/>
              <w:jc w:val="center"/>
              <w:rPr>
                <w:rFonts w:hint="default" w:ascii="宋体" w:hAnsi="宋体"/>
                <w:b w:val="0"/>
                <w:bCs w:val="0"/>
                <w:snapToGrid w:val="0"/>
                <w:sz w:val="24"/>
                <w:szCs w:val="24"/>
                <w:vertAlign w:val="baseline"/>
                <w:lang w:val="en-US" w:eastAsia="zh-CN"/>
              </w:rPr>
            </w:pPr>
            <w:r>
              <w:rPr>
                <w:rFonts w:hint="eastAsia" w:ascii="宋体" w:hAnsi="宋体"/>
                <w:b w:val="0"/>
                <w:bCs w:val="0"/>
                <w:snapToGrid w:val="0"/>
                <w:sz w:val="24"/>
                <w:szCs w:val="24"/>
                <w:vertAlign w:val="baseline"/>
                <w:lang w:val="en-US" w:eastAsia="zh-CN"/>
              </w:rPr>
              <w:t>1</w:t>
            </w:r>
          </w:p>
        </w:tc>
        <w:tc>
          <w:tcPr>
            <w:tcW w:w="1248" w:type="dxa"/>
            <w:noWrap w:val="0"/>
            <w:vAlign w:val="top"/>
          </w:tcPr>
          <w:p>
            <w:pPr>
              <w:spacing w:line="360" w:lineRule="auto"/>
              <w:jc w:val="center"/>
              <w:rPr>
                <w:rFonts w:hint="eastAsia" w:ascii="宋体" w:hAnsi="宋体"/>
                <w:b w:val="0"/>
                <w:bCs w:val="0"/>
                <w:snapToGrid w:val="0"/>
                <w:sz w:val="24"/>
                <w:szCs w:val="24"/>
                <w:vertAlign w:val="baseline"/>
                <w:lang w:eastAsia="zh-CN"/>
              </w:rPr>
            </w:pPr>
            <w:r>
              <w:rPr>
                <w:rFonts w:hint="eastAsia" w:ascii="宋体" w:hAnsi="宋体"/>
                <w:b w:val="0"/>
                <w:bCs w:val="0"/>
                <w:snapToGrid w:val="0"/>
                <w:sz w:val="24"/>
                <w:szCs w:val="24"/>
                <w:vertAlign w:val="baseline"/>
                <w:lang w:eastAsia="zh-CN"/>
              </w:rPr>
              <w:t>微机保护</w:t>
            </w:r>
          </w:p>
        </w:tc>
        <w:tc>
          <w:tcPr>
            <w:tcW w:w="3348" w:type="dxa"/>
            <w:noWrap w:val="0"/>
            <w:vAlign w:val="top"/>
          </w:tcPr>
          <w:p>
            <w:pPr>
              <w:spacing w:line="360" w:lineRule="auto"/>
              <w:jc w:val="center"/>
              <w:rPr>
                <w:rFonts w:hint="default" w:ascii="宋体" w:hAnsi="宋体"/>
                <w:b w:val="0"/>
                <w:bCs w:val="0"/>
                <w:snapToGrid w:val="0"/>
                <w:sz w:val="24"/>
                <w:szCs w:val="24"/>
                <w:vertAlign w:val="baseline"/>
                <w:lang w:val="en-US" w:eastAsia="zh-CN"/>
              </w:rPr>
            </w:pPr>
            <w:r>
              <w:rPr>
                <w:rFonts w:hint="eastAsia" w:ascii="宋体" w:hAnsi="宋体"/>
                <w:b w:val="0"/>
                <w:bCs w:val="0"/>
                <w:snapToGrid w:val="0"/>
                <w:sz w:val="24"/>
                <w:szCs w:val="24"/>
                <w:vertAlign w:val="baseline"/>
                <w:lang w:val="en-US" w:eastAsia="zh-CN"/>
              </w:rPr>
              <w:t>型号1</w:t>
            </w:r>
          </w:p>
        </w:tc>
        <w:tc>
          <w:tcPr>
            <w:tcW w:w="732" w:type="dxa"/>
            <w:noWrap w:val="0"/>
            <w:vAlign w:val="top"/>
          </w:tcPr>
          <w:p>
            <w:pPr>
              <w:spacing w:line="360" w:lineRule="auto"/>
              <w:jc w:val="center"/>
              <w:rPr>
                <w:rFonts w:hint="eastAsia" w:ascii="宋体" w:hAnsi="宋体"/>
                <w:b w:val="0"/>
                <w:bCs w:val="0"/>
                <w:snapToGrid w:val="0"/>
                <w:sz w:val="24"/>
                <w:szCs w:val="24"/>
                <w:vertAlign w:val="baseline"/>
                <w:lang w:eastAsia="zh-CN"/>
              </w:rPr>
            </w:pPr>
          </w:p>
        </w:tc>
        <w:tc>
          <w:tcPr>
            <w:tcW w:w="744" w:type="dxa"/>
            <w:noWrap w:val="0"/>
            <w:vAlign w:val="top"/>
          </w:tcPr>
          <w:p>
            <w:pPr>
              <w:spacing w:line="360" w:lineRule="auto"/>
              <w:jc w:val="center"/>
              <w:rPr>
                <w:rFonts w:hint="eastAsia" w:ascii="宋体" w:hAnsi="宋体"/>
                <w:b w:val="0"/>
                <w:bCs w:val="0"/>
                <w:snapToGrid w:val="0"/>
                <w:sz w:val="24"/>
                <w:szCs w:val="24"/>
                <w:vertAlign w:val="baseline"/>
                <w:lang w:eastAsia="zh-CN"/>
              </w:rPr>
            </w:pPr>
          </w:p>
        </w:tc>
        <w:tc>
          <w:tcPr>
            <w:tcW w:w="756" w:type="dxa"/>
            <w:noWrap w:val="0"/>
            <w:vAlign w:val="top"/>
          </w:tcPr>
          <w:p>
            <w:pPr>
              <w:spacing w:line="360" w:lineRule="auto"/>
              <w:jc w:val="center"/>
              <w:rPr>
                <w:rFonts w:hint="eastAsia" w:ascii="宋体" w:hAnsi="宋体"/>
                <w:b w:val="0"/>
                <w:bCs w:val="0"/>
                <w:snapToGrid w:val="0"/>
                <w:sz w:val="24"/>
                <w:szCs w:val="24"/>
                <w:vertAlign w:val="baseline"/>
                <w:lang w:eastAsia="zh-CN"/>
              </w:rPr>
            </w:pPr>
          </w:p>
        </w:tc>
        <w:tc>
          <w:tcPr>
            <w:tcW w:w="1212" w:type="dxa"/>
            <w:noWrap w:val="0"/>
            <w:vAlign w:val="top"/>
          </w:tcPr>
          <w:p>
            <w:pPr>
              <w:spacing w:line="360" w:lineRule="auto"/>
              <w:jc w:val="center"/>
              <w:rPr>
                <w:rFonts w:hint="eastAsia" w:ascii="宋体" w:hAnsi="宋体"/>
                <w:b w:val="0"/>
                <w:bCs w:val="0"/>
                <w:snapToGrid w:val="0"/>
                <w:sz w:val="24"/>
                <w:szCs w:val="24"/>
                <w:vertAlign w:val="baseline"/>
                <w:lang w:eastAsia="zh-CN"/>
              </w:rPr>
            </w:pPr>
          </w:p>
        </w:tc>
        <w:tc>
          <w:tcPr>
            <w:tcW w:w="1081" w:type="dxa"/>
            <w:noWrap w:val="0"/>
            <w:vAlign w:val="top"/>
          </w:tcPr>
          <w:p>
            <w:pPr>
              <w:spacing w:line="360" w:lineRule="auto"/>
              <w:jc w:val="center"/>
              <w:rPr>
                <w:rFonts w:hint="eastAsia" w:ascii="宋体" w:hAnsi="宋体"/>
                <w:b w:val="0"/>
                <w:bCs w:val="0"/>
                <w:snapToGrid w:val="0"/>
                <w:sz w:val="24"/>
                <w:szCs w:val="24"/>
                <w:vertAlign w:val="baseline"/>
                <w:lang w:eastAsia="zh-CN"/>
              </w:rPr>
            </w:pPr>
            <w:r>
              <w:rPr>
                <w:rFonts w:hint="eastAsia" w:ascii="宋体" w:hAnsi="宋体"/>
                <w:b w:val="0"/>
                <w:bCs w:val="0"/>
                <w:snapToGrid w:val="0"/>
                <w:sz w:val="24"/>
                <w:szCs w:val="24"/>
                <w:vertAlign w:val="baseline"/>
                <w:lang w:eastAsia="zh-CN"/>
              </w:rPr>
              <w:t>按设备类增值税开票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top"/>
          </w:tcPr>
          <w:p>
            <w:pPr>
              <w:spacing w:line="360" w:lineRule="auto"/>
              <w:jc w:val="center"/>
              <w:rPr>
                <w:rFonts w:hint="default" w:ascii="宋体" w:hAnsi="宋体"/>
                <w:b w:val="0"/>
                <w:bCs w:val="0"/>
                <w:snapToGrid w:val="0"/>
                <w:sz w:val="24"/>
                <w:szCs w:val="24"/>
                <w:vertAlign w:val="baseline"/>
                <w:lang w:val="en-US" w:eastAsia="zh-CN"/>
              </w:rPr>
            </w:pPr>
            <w:r>
              <w:rPr>
                <w:rFonts w:hint="eastAsia" w:ascii="宋体" w:hAnsi="宋体"/>
                <w:b w:val="0"/>
                <w:bCs w:val="0"/>
                <w:snapToGrid w:val="0"/>
                <w:sz w:val="24"/>
                <w:szCs w:val="24"/>
                <w:vertAlign w:val="baseline"/>
                <w:lang w:val="en-US" w:eastAsia="zh-CN"/>
              </w:rPr>
              <w:t>2</w:t>
            </w:r>
          </w:p>
        </w:tc>
        <w:tc>
          <w:tcPr>
            <w:tcW w:w="1248" w:type="dxa"/>
            <w:noWrap w:val="0"/>
            <w:vAlign w:val="top"/>
          </w:tcPr>
          <w:p>
            <w:pPr>
              <w:spacing w:line="360" w:lineRule="auto"/>
              <w:jc w:val="center"/>
              <w:rPr>
                <w:rFonts w:hint="eastAsia" w:ascii="宋体" w:hAnsi="宋体"/>
                <w:b w:val="0"/>
                <w:bCs w:val="0"/>
                <w:snapToGrid w:val="0"/>
                <w:sz w:val="24"/>
                <w:szCs w:val="24"/>
                <w:vertAlign w:val="baseline"/>
                <w:lang w:eastAsia="zh-CN"/>
              </w:rPr>
            </w:pPr>
            <w:r>
              <w:rPr>
                <w:rFonts w:hint="eastAsia" w:ascii="宋体" w:hAnsi="宋体"/>
                <w:b w:val="0"/>
                <w:bCs w:val="0"/>
                <w:snapToGrid w:val="0"/>
                <w:sz w:val="24"/>
                <w:szCs w:val="24"/>
                <w:vertAlign w:val="baseline"/>
                <w:lang w:eastAsia="zh-CN"/>
              </w:rPr>
              <w:t>微机保护</w:t>
            </w:r>
          </w:p>
        </w:tc>
        <w:tc>
          <w:tcPr>
            <w:tcW w:w="3348" w:type="dxa"/>
            <w:noWrap w:val="0"/>
            <w:vAlign w:val="top"/>
          </w:tcPr>
          <w:p>
            <w:pPr>
              <w:spacing w:line="360" w:lineRule="auto"/>
              <w:jc w:val="center"/>
              <w:rPr>
                <w:rFonts w:hint="default" w:ascii="宋体" w:hAnsi="宋体"/>
                <w:b w:val="0"/>
                <w:bCs w:val="0"/>
                <w:snapToGrid w:val="0"/>
                <w:sz w:val="24"/>
                <w:szCs w:val="24"/>
                <w:vertAlign w:val="baseline"/>
                <w:lang w:val="en-US" w:eastAsia="zh-CN"/>
              </w:rPr>
            </w:pPr>
            <w:r>
              <w:rPr>
                <w:rFonts w:hint="eastAsia" w:ascii="宋体" w:hAnsi="宋体"/>
                <w:b w:val="0"/>
                <w:bCs w:val="0"/>
                <w:snapToGrid w:val="0"/>
                <w:sz w:val="24"/>
                <w:szCs w:val="24"/>
                <w:vertAlign w:val="baseline"/>
                <w:lang w:val="en-US" w:eastAsia="zh-CN"/>
              </w:rPr>
              <w:t>型号2（如有）</w:t>
            </w:r>
          </w:p>
        </w:tc>
        <w:tc>
          <w:tcPr>
            <w:tcW w:w="732" w:type="dxa"/>
            <w:noWrap w:val="0"/>
            <w:vAlign w:val="top"/>
          </w:tcPr>
          <w:p>
            <w:pPr>
              <w:spacing w:line="360" w:lineRule="auto"/>
              <w:jc w:val="center"/>
              <w:rPr>
                <w:rFonts w:hint="eastAsia" w:ascii="宋体" w:hAnsi="宋体"/>
                <w:b w:val="0"/>
                <w:bCs w:val="0"/>
                <w:snapToGrid w:val="0"/>
                <w:sz w:val="24"/>
                <w:szCs w:val="24"/>
                <w:vertAlign w:val="baseline"/>
                <w:lang w:eastAsia="zh-CN"/>
              </w:rPr>
            </w:pPr>
          </w:p>
        </w:tc>
        <w:tc>
          <w:tcPr>
            <w:tcW w:w="744" w:type="dxa"/>
            <w:noWrap w:val="0"/>
            <w:vAlign w:val="top"/>
          </w:tcPr>
          <w:p>
            <w:pPr>
              <w:spacing w:line="360" w:lineRule="auto"/>
              <w:jc w:val="center"/>
              <w:rPr>
                <w:rFonts w:hint="eastAsia" w:ascii="宋体" w:hAnsi="宋体"/>
                <w:b w:val="0"/>
                <w:bCs w:val="0"/>
                <w:snapToGrid w:val="0"/>
                <w:sz w:val="24"/>
                <w:szCs w:val="24"/>
                <w:vertAlign w:val="baseline"/>
                <w:lang w:eastAsia="zh-CN"/>
              </w:rPr>
            </w:pPr>
          </w:p>
        </w:tc>
        <w:tc>
          <w:tcPr>
            <w:tcW w:w="756" w:type="dxa"/>
            <w:noWrap w:val="0"/>
            <w:vAlign w:val="top"/>
          </w:tcPr>
          <w:p>
            <w:pPr>
              <w:spacing w:line="360" w:lineRule="auto"/>
              <w:jc w:val="center"/>
              <w:rPr>
                <w:rFonts w:hint="eastAsia" w:ascii="宋体" w:hAnsi="宋体"/>
                <w:b w:val="0"/>
                <w:bCs w:val="0"/>
                <w:snapToGrid w:val="0"/>
                <w:sz w:val="24"/>
                <w:szCs w:val="24"/>
                <w:vertAlign w:val="baseline"/>
                <w:lang w:eastAsia="zh-CN"/>
              </w:rPr>
            </w:pPr>
          </w:p>
        </w:tc>
        <w:tc>
          <w:tcPr>
            <w:tcW w:w="1212" w:type="dxa"/>
            <w:noWrap w:val="0"/>
            <w:vAlign w:val="top"/>
          </w:tcPr>
          <w:p>
            <w:pPr>
              <w:spacing w:line="360" w:lineRule="auto"/>
              <w:jc w:val="center"/>
              <w:rPr>
                <w:rFonts w:hint="eastAsia" w:ascii="宋体" w:hAnsi="宋体"/>
                <w:b w:val="0"/>
                <w:bCs w:val="0"/>
                <w:snapToGrid w:val="0"/>
                <w:sz w:val="24"/>
                <w:szCs w:val="24"/>
                <w:vertAlign w:val="baseline"/>
                <w:lang w:eastAsia="zh-CN"/>
              </w:rPr>
            </w:pPr>
          </w:p>
        </w:tc>
        <w:tc>
          <w:tcPr>
            <w:tcW w:w="1081" w:type="dxa"/>
            <w:noWrap w:val="0"/>
            <w:vAlign w:val="top"/>
          </w:tcPr>
          <w:p>
            <w:pPr>
              <w:spacing w:line="360" w:lineRule="auto"/>
              <w:jc w:val="center"/>
              <w:rPr>
                <w:rFonts w:hint="eastAsia" w:ascii="宋体" w:hAnsi="宋体"/>
                <w:b w:val="0"/>
                <w:bCs w:val="0"/>
                <w:snapToGrid w:val="0"/>
                <w:sz w:val="24"/>
                <w:szCs w:val="24"/>
                <w:vertAlign w:val="baseline"/>
                <w:lang w:eastAsia="zh-CN"/>
              </w:rPr>
            </w:pPr>
            <w:r>
              <w:rPr>
                <w:rFonts w:hint="eastAsia" w:ascii="宋体" w:hAnsi="宋体"/>
                <w:b w:val="0"/>
                <w:bCs w:val="0"/>
                <w:snapToGrid w:val="0"/>
                <w:sz w:val="24"/>
                <w:szCs w:val="24"/>
                <w:vertAlign w:val="baseline"/>
                <w:lang w:eastAsia="zh-CN"/>
              </w:rPr>
              <w:t>按设备类增值税开票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733" w:type="dxa"/>
            <w:noWrap w:val="0"/>
            <w:vAlign w:val="top"/>
          </w:tcPr>
          <w:p>
            <w:pPr>
              <w:spacing w:line="360" w:lineRule="auto"/>
              <w:jc w:val="center"/>
              <w:rPr>
                <w:rFonts w:hint="default" w:ascii="宋体" w:hAnsi="宋体"/>
                <w:b w:val="0"/>
                <w:bCs w:val="0"/>
                <w:snapToGrid w:val="0"/>
                <w:sz w:val="24"/>
                <w:szCs w:val="24"/>
                <w:vertAlign w:val="baseline"/>
                <w:lang w:val="en-US" w:eastAsia="zh-CN"/>
              </w:rPr>
            </w:pPr>
            <w:r>
              <w:rPr>
                <w:rFonts w:hint="eastAsia" w:ascii="宋体" w:hAnsi="宋体"/>
                <w:b w:val="0"/>
                <w:bCs w:val="0"/>
                <w:snapToGrid w:val="0"/>
                <w:sz w:val="24"/>
                <w:szCs w:val="24"/>
                <w:vertAlign w:val="baseline"/>
                <w:lang w:val="en-US" w:eastAsia="zh-CN"/>
              </w:rPr>
              <w:t>3</w:t>
            </w:r>
          </w:p>
        </w:tc>
        <w:tc>
          <w:tcPr>
            <w:tcW w:w="1248" w:type="dxa"/>
            <w:noWrap w:val="0"/>
            <w:vAlign w:val="top"/>
          </w:tcPr>
          <w:p>
            <w:pPr>
              <w:spacing w:line="360" w:lineRule="auto"/>
              <w:jc w:val="center"/>
              <w:rPr>
                <w:rFonts w:hint="eastAsia" w:ascii="宋体" w:hAnsi="宋体"/>
                <w:b w:val="0"/>
                <w:bCs w:val="0"/>
                <w:snapToGrid w:val="0"/>
                <w:sz w:val="24"/>
                <w:szCs w:val="24"/>
                <w:vertAlign w:val="baseline"/>
                <w:lang w:eastAsia="zh-CN"/>
              </w:rPr>
            </w:pPr>
            <w:r>
              <w:rPr>
                <w:rFonts w:hint="eastAsia" w:ascii="宋体" w:hAnsi="宋体"/>
                <w:b w:val="0"/>
                <w:bCs w:val="0"/>
                <w:snapToGrid w:val="0"/>
                <w:sz w:val="24"/>
                <w:szCs w:val="24"/>
                <w:vertAlign w:val="baseline"/>
                <w:lang w:eastAsia="zh-CN"/>
              </w:rPr>
              <w:t>现场改造</w:t>
            </w:r>
          </w:p>
        </w:tc>
        <w:tc>
          <w:tcPr>
            <w:tcW w:w="3348" w:type="dxa"/>
            <w:noWrap w:val="0"/>
            <w:vAlign w:val="top"/>
          </w:tcPr>
          <w:p>
            <w:pPr>
              <w:spacing w:line="360" w:lineRule="auto"/>
              <w:jc w:val="center"/>
              <w:rPr>
                <w:rFonts w:hint="eastAsia" w:ascii="宋体" w:hAnsi="宋体"/>
                <w:b w:val="0"/>
                <w:bCs w:val="0"/>
                <w:snapToGrid w:val="0"/>
                <w:sz w:val="24"/>
                <w:szCs w:val="24"/>
                <w:vertAlign w:val="baseline"/>
                <w:lang w:eastAsia="zh-CN"/>
              </w:rPr>
            </w:pPr>
            <w:r>
              <w:rPr>
                <w:rFonts w:hint="eastAsia" w:ascii="宋体" w:hAnsi="宋体"/>
                <w:b w:val="0"/>
                <w:bCs w:val="0"/>
                <w:snapToGrid w:val="0"/>
                <w:sz w:val="24"/>
                <w:szCs w:val="24"/>
                <w:vertAlign w:val="baseline"/>
                <w:lang w:eastAsia="zh-CN"/>
              </w:rPr>
              <w:t>含辅材、人工、调试等费用。</w:t>
            </w:r>
          </w:p>
        </w:tc>
        <w:tc>
          <w:tcPr>
            <w:tcW w:w="732" w:type="dxa"/>
            <w:noWrap w:val="0"/>
            <w:vAlign w:val="top"/>
          </w:tcPr>
          <w:p>
            <w:pPr>
              <w:spacing w:line="360" w:lineRule="auto"/>
              <w:jc w:val="center"/>
              <w:rPr>
                <w:rFonts w:hint="eastAsia" w:ascii="宋体" w:hAnsi="宋体"/>
                <w:b w:val="0"/>
                <w:bCs w:val="0"/>
                <w:snapToGrid w:val="0"/>
                <w:sz w:val="24"/>
                <w:szCs w:val="24"/>
                <w:vertAlign w:val="baseline"/>
                <w:lang w:eastAsia="zh-CN"/>
              </w:rPr>
            </w:pPr>
          </w:p>
        </w:tc>
        <w:tc>
          <w:tcPr>
            <w:tcW w:w="744" w:type="dxa"/>
            <w:noWrap w:val="0"/>
            <w:vAlign w:val="top"/>
          </w:tcPr>
          <w:p>
            <w:pPr>
              <w:spacing w:line="360" w:lineRule="auto"/>
              <w:jc w:val="center"/>
              <w:rPr>
                <w:rFonts w:hint="eastAsia" w:ascii="宋体" w:hAnsi="宋体"/>
                <w:b w:val="0"/>
                <w:bCs w:val="0"/>
                <w:snapToGrid w:val="0"/>
                <w:sz w:val="24"/>
                <w:szCs w:val="24"/>
                <w:vertAlign w:val="baseline"/>
                <w:lang w:eastAsia="zh-CN"/>
              </w:rPr>
            </w:pPr>
          </w:p>
        </w:tc>
        <w:tc>
          <w:tcPr>
            <w:tcW w:w="756" w:type="dxa"/>
            <w:noWrap w:val="0"/>
            <w:vAlign w:val="top"/>
          </w:tcPr>
          <w:p>
            <w:pPr>
              <w:spacing w:line="360" w:lineRule="auto"/>
              <w:jc w:val="center"/>
              <w:rPr>
                <w:rFonts w:hint="eastAsia" w:ascii="宋体" w:hAnsi="宋体"/>
                <w:b w:val="0"/>
                <w:bCs w:val="0"/>
                <w:snapToGrid w:val="0"/>
                <w:sz w:val="24"/>
                <w:szCs w:val="24"/>
                <w:vertAlign w:val="baseline"/>
                <w:lang w:eastAsia="zh-CN"/>
              </w:rPr>
            </w:pPr>
          </w:p>
        </w:tc>
        <w:tc>
          <w:tcPr>
            <w:tcW w:w="1212" w:type="dxa"/>
            <w:noWrap w:val="0"/>
            <w:vAlign w:val="top"/>
          </w:tcPr>
          <w:p>
            <w:pPr>
              <w:spacing w:line="360" w:lineRule="auto"/>
              <w:jc w:val="center"/>
              <w:rPr>
                <w:rFonts w:hint="eastAsia" w:ascii="宋体" w:hAnsi="宋体"/>
                <w:b w:val="0"/>
                <w:bCs w:val="0"/>
                <w:snapToGrid w:val="0"/>
                <w:sz w:val="24"/>
                <w:szCs w:val="24"/>
                <w:vertAlign w:val="baseline"/>
                <w:lang w:eastAsia="zh-CN"/>
              </w:rPr>
            </w:pPr>
          </w:p>
        </w:tc>
        <w:tc>
          <w:tcPr>
            <w:tcW w:w="1081" w:type="dxa"/>
            <w:noWrap w:val="0"/>
            <w:vAlign w:val="top"/>
          </w:tcPr>
          <w:p>
            <w:pPr>
              <w:spacing w:line="360" w:lineRule="auto"/>
              <w:jc w:val="center"/>
              <w:rPr>
                <w:rFonts w:hint="eastAsia" w:ascii="宋体" w:hAnsi="宋体"/>
                <w:b w:val="0"/>
                <w:bCs w:val="0"/>
                <w:snapToGrid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top"/>
          </w:tcPr>
          <w:p>
            <w:pPr>
              <w:spacing w:line="360" w:lineRule="auto"/>
              <w:jc w:val="center"/>
              <w:rPr>
                <w:rFonts w:hint="default" w:ascii="宋体" w:hAnsi="宋体"/>
                <w:b w:val="0"/>
                <w:bCs w:val="0"/>
                <w:snapToGrid w:val="0"/>
                <w:sz w:val="24"/>
                <w:szCs w:val="24"/>
                <w:vertAlign w:val="baseline"/>
                <w:lang w:val="en-US" w:eastAsia="zh-CN"/>
              </w:rPr>
            </w:pPr>
            <w:r>
              <w:rPr>
                <w:rFonts w:hint="eastAsia" w:ascii="宋体" w:hAnsi="宋体"/>
                <w:b w:val="0"/>
                <w:bCs w:val="0"/>
                <w:snapToGrid w:val="0"/>
                <w:sz w:val="24"/>
                <w:szCs w:val="24"/>
                <w:vertAlign w:val="baseline"/>
                <w:lang w:val="en-US" w:eastAsia="zh-CN"/>
              </w:rPr>
              <w:t>合计</w:t>
            </w:r>
          </w:p>
        </w:tc>
        <w:tc>
          <w:tcPr>
            <w:tcW w:w="9121" w:type="dxa"/>
            <w:gridSpan w:val="7"/>
            <w:noWrap w:val="0"/>
            <w:vAlign w:val="top"/>
          </w:tcPr>
          <w:p>
            <w:pPr>
              <w:spacing w:line="360" w:lineRule="auto"/>
              <w:jc w:val="both"/>
              <w:rPr>
                <w:rFonts w:hint="default" w:ascii="宋体" w:hAnsi="宋体"/>
                <w:b w:val="0"/>
                <w:bCs w:val="0"/>
                <w:snapToGrid w:val="0"/>
                <w:sz w:val="24"/>
                <w:szCs w:val="24"/>
                <w:vertAlign w:val="baseline"/>
                <w:lang w:val="en-US" w:eastAsia="zh-CN"/>
              </w:rPr>
            </w:pPr>
            <w:r>
              <w:rPr>
                <w:rFonts w:hint="eastAsia" w:ascii="宋体" w:hAnsi="宋体"/>
                <w:b w:val="0"/>
                <w:bCs w:val="0"/>
                <w:snapToGrid w:val="0"/>
                <w:sz w:val="24"/>
                <w:szCs w:val="24"/>
                <w:vertAlign w:val="baseline"/>
                <w:lang w:val="en-US" w:eastAsia="zh-CN"/>
              </w:rPr>
              <w:t>小写：¥</w:t>
            </w:r>
            <w:r>
              <w:rPr>
                <w:rFonts w:hint="eastAsia" w:ascii="宋体" w:hAnsi="宋体"/>
                <w:b w:val="0"/>
                <w:bCs w:val="0"/>
                <w:snapToGrid w:val="0"/>
                <w:sz w:val="24"/>
                <w:szCs w:val="24"/>
                <w:u w:val="single"/>
                <w:vertAlign w:val="baseline"/>
                <w:lang w:val="en-US" w:eastAsia="zh-CN"/>
              </w:rPr>
              <w:t xml:space="preserve">       </w:t>
            </w:r>
            <w:r>
              <w:rPr>
                <w:rFonts w:hint="eastAsia" w:ascii="宋体" w:hAnsi="宋体"/>
                <w:b w:val="0"/>
                <w:bCs w:val="0"/>
                <w:snapToGrid w:val="0"/>
                <w:sz w:val="24"/>
                <w:szCs w:val="24"/>
                <w:u w:val="none"/>
                <w:vertAlign w:val="baseline"/>
                <w:lang w:val="en-US" w:eastAsia="zh-CN"/>
              </w:rPr>
              <w:t xml:space="preserve"> ；  大写：</w:t>
            </w:r>
            <w:r>
              <w:rPr>
                <w:rFonts w:hint="eastAsia" w:ascii="宋体" w:hAnsi="宋体"/>
                <w:b w:val="0"/>
                <w:bCs w:val="0"/>
                <w:snapToGrid w:val="0"/>
                <w:sz w:val="24"/>
                <w:szCs w:val="24"/>
                <w:u w:val="single"/>
                <w:vertAlign w:val="baseline"/>
                <w:lang w:val="en-US" w:eastAsia="zh-CN"/>
              </w:rPr>
              <w:t xml:space="preserve">                 </w:t>
            </w:r>
            <w:r>
              <w:rPr>
                <w:rFonts w:hint="eastAsia" w:ascii="宋体" w:hAnsi="宋体"/>
                <w:b w:val="0"/>
                <w:bCs w:val="0"/>
                <w:snapToGrid w:val="0"/>
                <w:sz w:val="24"/>
                <w:szCs w:val="24"/>
                <w:u w:val="none"/>
                <w:vertAlign w:val="baseline"/>
                <w:lang w:val="en-US" w:eastAsia="zh-CN"/>
              </w:rPr>
              <w:t xml:space="preserve"> </w:t>
            </w:r>
          </w:p>
        </w:tc>
      </w:tr>
    </w:tbl>
    <w:p>
      <w:pPr>
        <w:spacing w:line="360" w:lineRule="auto"/>
        <w:jc w:val="both"/>
        <w:rPr>
          <w:rFonts w:hint="eastAsia" w:ascii="宋体" w:hAnsi="宋体"/>
          <w:b/>
          <w:bCs/>
          <w:snapToGrid w:val="0"/>
          <w:sz w:val="32"/>
          <w:szCs w:val="32"/>
          <w:lang w:val="en-US" w:eastAsia="zh-CN"/>
        </w:rPr>
      </w:pPr>
      <w:r>
        <w:rPr>
          <w:rFonts w:hint="eastAsia" w:ascii="宋体" w:hAnsi="宋体"/>
          <w:b/>
          <w:bCs/>
          <w:snapToGrid w:val="0"/>
          <w:sz w:val="32"/>
          <w:szCs w:val="32"/>
          <w:lang w:val="en-US" w:eastAsia="zh-CN"/>
        </w:rPr>
        <w:t>备注：</w:t>
      </w:r>
    </w:p>
    <w:p>
      <w:pPr>
        <w:numPr>
          <w:ilvl w:val="0"/>
          <w:numId w:val="4"/>
        </w:numPr>
        <w:spacing w:line="360" w:lineRule="auto"/>
        <w:jc w:val="both"/>
        <w:rPr>
          <w:rFonts w:hint="eastAsia" w:cs="宋体"/>
          <w:kern w:val="0"/>
          <w:sz w:val="24"/>
        </w:rPr>
      </w:pPr>
      <w:r>
        <w:rPr>
          <w:rFonts w:hint="eastAsia" w:cs="宋体"/>
          <w:kern w:val="0"/>
          <w:sz w:val="24"/>
        </w:rPr>
        <w:t>报价为开票含税价</w:t>
      </w:r>
      <w:r>
        <w:rPr>
          <w:rFonts w:hint="eastAsia" w:cs="宋体"/>
          <w:kern w:val="0"/>
          <w:sz w:val="24"/>
          <w:lang w:eastAsia="zh-CN"/>
        </w:rPr>
        <w:t>，</w:t>
      </w:r>
      <w:r>
        <w:rPr>
          <w:rFonts w:hint="eastAsia" w:cs="宋体"/>
          <w:kern w:val="0"/>
          <w:sz w:val="24"/>
        </w:rPr>
        <w:t>包含产品的生产、包装、运输、送货上门、人工搬运、安装、调试、开发票、保修期服务等一切费用，甲方不再另行支付任何费用</w:t>
      </w:r>
      <w:r>
        <w:rPr>
          <w:rFonts w:hint="eastAsia" w:cs="宋体"/>
          <w:kern w:val="0"/>
          <w:sz w:val="24"/>
          <w:lang w:eastAsia="zh-CN"/>
        </w:rPr>
        <w:t>；</w:t>
      </w:r>
    </w:p>
    <w:p>
      <w:pPr>
        <w:numPr>
          <w:ilvl w:val="0"/>
          <w:numId w:val="4"/>
        </w:numPr>
        <w:spacing w:line="360" w:lineRule="auto"/>
        <w:jc w:val="both"/>
        <w:rPr>
          <w:rFonts w:hint="eastAsia" w:cs="宋体"/>
          <w:kern w:val="0"/>
          <w:sz w:val="24"/>
          <w:lang w:val="en-US" w:eastAsia="zh-CN"/>
        </w:rPr>
      </w:pPr>
      <w:r>
        <w:rPr>
          <w:rFonts w:hint="eastAsia" w:cs="宋体"/>
          <w:kern w:val="0"/>
          <w:sz w:val="24"/>
          <w:lang w:val="en-US" w:eastAsia="zh-CN"/>
        </w:rPr>
        <w:t>报价有效期：3个月；</w:t>
      </w:r>
    </w:p>
    <w:p>
      <w:pPr>
        <w:numPr>
          <w:ilvl w:val="0"/>
          <w:numId w:val="4"/>
        </w:numPr>
        <w:spacing w:line="360" w:lineRule="auto"/>
        <w:jc w:val="both"/>
        <w:rPr>
          <w:rFonts w:hint="default" w:cs="宋体"/>
          <w:kern w:val="0"/>
          <w:sz w:val="24"/>
          <w:u w:val="single"/>
          <w:lang w:val="en-US" w:eastAsia="zh-CN"/>
        </w:rPr>
      </w:pPr>
      <w:r>
        <w:rPr>
          <w:rFonts w:hint="eastAsia" w:cs="宋体"/>
          <w:kern w:val="0"/>
          <w:sz w:val="24"/>
          <w:lang w:val="en-US" w:eastAsia="zh-CN"/>
        </w:rPr>
        <w:t>交货期：</w:t>
      </w:r>
      <w:r>
        <w:rPr>
          <w:rFonts w:hint="eastAsia" w:cs="宋体"/>
          <w:kern w:val="0"/>
          <w:sz w:val="24"/>
          <w:u w:val="single"/>
          <w:lang w:val="en-US" w:eastAsia="zh-CN"/>
        </w:rPr>
        <w:t xml:space="preserve">     </w:t>
      </w:r>
      <w:r>
        <w:rPr>
          <w:rFonts w:hint="eastAsia" w:cs="宋体"/>
          <w:kern w:val="0"/>
          <w:sz w:val="24"/>
          <w:u w:val="none"/>
          <w:lang w:val="en-US" w:eastAsia="zh-CN"/>
        </w:rPr>
        <w:t>日历日；</w:t>
      </w:r>
    </w:p>
    <w:p>
      <w:pPr>
        <w:numPr>
          <w:ilvl w:val="0"/>
          <w:numId w:val="4"/>
        </w:numPr>
        <w:spacing w:line="360" w:lineRule="auto"/>
        <w:jc w:val="both"/>
        <w:rPr>
          <w:rFonts w:hint="default" w:cs="宋体"/>
          <w:kern w:val="0"/>
          <w:sz w:val="24"/>
          <w:u w:val="single"/>
          <w:lang w:val="en-US" w:eastAsia="zh-CN"/>
        </w:rPr>
      </w:pPr>
      <w:r>
        <w:rPr>
          <w:rFonts w:hint="eastAsia" w:cs="宋体"/>
          <w:kern w:val="0"/>
          <w:sz w:val="24"/>
          <w:u w:val="none"/>
          <w:lang w:val="en-US" w:eastAsia="zh-CN"/>
        </w:rPr>
        <w:t>工期：寒假期间施工调试完毕；</w:t>
      </w:r>
    </w:p>
    <w:p>
      <w:pPr>
        <w:numPr>
          <w:ilvl w:val="0"/>
          <w:numId w:val="4"/>
        </w:numPr>
        <w:spacing w:line="360" w:lineRule="auto"/>
        <w:jc w:val="both"/>
        <w:rPr>
          <w:rFonts w:hint="default" w:cs="宋体"/>
          <w:kern w:val="0"/>
          <w:sz w:val="24"/>
          <w:u w:val="single"/>
          <w:lang w:val="en-US" w:eastAsia="zh-CN"/>
        </w:rPr>
      </w:pPr>
      <w:r>
        <w:rPr>
          <w:rFonts w:hint="eastAsia" w:cs="宋体"/>
          <w:kern w:val="0"/>
          <w:sz w:val="24"/>
          <w:u w:val="none"/>
          <w:lang w:val="en-US" w:eastAsia="zh-CN"/>
        </w:rPr>
        <w:t>质保期：</w:t>
      </w:r>
      <w:r>
        <w:rPr>
          <w:rFonts w:hint="eastAsia"/>
          <w:sz w:val="24"/>
        </w:rPr>
        <w:t>工程验收合格</w:t>
      </w:r>
      <w:r>
        <w:rPr>
          <w:rFonts w:hint="eastAsia"/>
          <w:sz w:val="24"/>
          <w:lang w:eastAsia="zh-CN"/>
        </w:rPr>
        <w:t>之日起</w:t>
      </w:r>
      <w:r>
        <w:rPr>
          <w:rFonts w:hint="eastAsia" w:cs="宋体"/>
          <w:color w:val="FF0000"/>
          <w:kern w:val="0"/>
          <w:sz w:val="24"/>
          <w:u w:val="none"/>
          <w:lang w:val="en-US" w:eastAsia="zh-CN"/>
        </w:rPr>
        <w:t>两年</w:t>
      </w:r>
      <w:r>
        <w:rPr>
          <w:rFonts w:hint="eastAsia" w:cs="宋体"/>
          <w:kern w:val="0"/>
          <w:sz w:val="24"/>
          <w:u w:val="none"/>
          <w:lang w:val="en-US" w:eastAsia="zh-CN"/>
        </w:rPr>
        <w:t>；</w:t>
      </w:r>
    </w:p>
    <w:p>
      <w:pPr>
        <w:numPr>
          <w:ilvl w:val="0"/>
          <w:numId w:val="4"/>
        </w:numPr>
        <w:spacing w:line="360" w:lineRule="auto"/>
        <w:jc w:val="both"/>
        <w:rPr>
          <w:rFonts w:hint="default" w:cs="宋体"/>
          <w:kern w:val="0"/>
          <w:sz w:val="24"/>
          <w:u w:val="single"/>
          <w:lang w:val="en-US" w:eastAsia="zh-CN"/>
        </w:rPr>
      </w:pPr>
      <w:r>
        <w:rPr>
          <w:rFonts w:hint="eastAsia" w:cs="宋体"/>
          <w:kern w:val="0"/>
          <w:sz w:val="24"/>
          <w:u w:val="none"/>
          <w:lang w:val="en-US" w:eastAsia="zh-CN"/>
        </w:rPr>
        <w:t>付款方式：</w:t>
      </w:r>
      <w:r>
        <w:rPr>
          <w:rFonts w:hint="eastAsia"/>
          <w:sz w:val="24"/>
        </w:rPr>
        <w:t>工程验收合格20个工作日内，甲方支付至结算价款的95%；预留维修保证金5%，待工程质量保修期满后无任何违约行为支付</w:t>
      </w:r>
      <w:r>
        <w:rPr>
          <w:rFonts w:hint="eastAsia"/>
          <w:sz w:val="24"/>
          <w:lang w:eastAsia="zh-CN"/>
        </w:rPr>
        <w:t>，</w:t>
      </w:r>
      <w:r>
        <w:rPr>
          <w:rFonts w:hint="eastAsia"/>
          <w:sz w:val="24"/>
        </w:rPr>
        <w:t>否则，予以扣留</w:t>
      </w:r>
      <w:r>
        <w:rPr>
          <w:rFonts w:hint="eastAsia"/>
          <w:sz w:val="24"/>
          <w:lang w:eastAsia="zh-CN"/>
        </w:rPr>
        <w:t>；</w:t>
      </w:r>
    </w:p>
    <w:p>
      <w:pPr>
        <w:numPr>
          <w:ilvl w:val="0"/>
          <w:numId w:val="4"/>
        </w:numPr>
        <w:spacing w:line="360" w:lineRule="auto"/>
        <w:jc w:val="both"/>
        <w:rPr>
          <w:rFonts w:hint="default" w:cs="宋体"/>
          <w:kern w:val="0"/>
          <w:sz w:val="24"/>
          <w:u w:val="none"/>
          <w:lang w:val="en-US" w:eastAsia="zh-CN"/>
        </w:rPr>
      </w:pPr>
      <w:r>
        <w:rPr>
          <w:rFonts w:hint="eastAsia" w:cs="宋体"/>
          <w:kern w:val="0"/>
          <w:sz w:val="24"/>
          <w:u w:val="none"/>
          <w:lang w:val="en-US" w:eastAsia="zh-CN"/>
        </w:rPr>
        <w:t>资信文件另附。</w:t>
      </w:r>
    </w:p>
    <w:sectPr>
      <w:footerReference r:id="rId3" w:type="default"/>
      <w:footerReference r:id="rId4" w:type="even"/>
      <w:pgSz w:w="11906" w:h="16838"/>
      <w:pgMar w:top="1440" w:right="1134" w:bottom="1440"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55830"/>
    <w:multiLevelType w:val="multilevel"/>
    <w:tmpl w:val="0FF55830"/>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43527D"/>
    <w:multiLevelType w:val="multilevel"/>
    <w:tmpl w:val="2443527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F2A46A"/>
    <w:multiLevelType w:val="singleLevel"/>
    <w:tmpl w:val="45F2A46A"/>
    <w:lvl w:ilvl="0" w:tentative="0">
      <w:start w:val="1"/>
      <w:numFmt w:val="decimal"/>
      <w:lvlText w:val="%1."/>
      <w:lvlJc w:val="left"/>
      <w:pPr>
        <w:tabs>
          <w:tab w:val="left" w:pos="312"/>
        </w:tabs>
      </w:pPr>
    </w:lvl>
  </w:abstractNum>
  <w:abstractNum w:abstractNumId="3">
    <w:nsid w:val="596D7A80"/>
    <w:multiLevelType w:val="multilevel"/>
    <w:tmpl w:val="596D7A80"/>
    <w:lvl w:ilvl="0" w:tentative="0">
      <w:start w:val="1"/>
      <w:numFmt w:val="decimal"/>
      <w:lvlText w:val="%1."/>
      <w:lvlJc w:val="left"/>
      <w:pPr>
        <w:ind w:left="1140" w:hanging="66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4MGI0YTAxY2VlYmE0NzdhNzhlNDJlYThlYzY2OTUifQ=="/>
  </w:docVars>
  <w:rsids>
    <w:rsidRoot w:val="00664D9E"/>
    <w:rsid w:val="00001597"/>
    <w:rsid w:val="00003EC1"/>
    <w:rsid w:val="000120D8"/>
    <w:rsid w:val="000178D7"/>
    <w:rsid w:val="00041F6A"/>
    <w:rsid w:val="00044393"/>
    <w:rsid w:val="0005183A"/>
    <w:rsid w:val="00052ACF"/>
    <w:rsid w:val="00063098"/>
    <w:rsid w:val="00072FB5"/>
    <w:rsid w:val="00075F02"/>
    <w:rsid w:val="000807A9"/>
    <w:rsid w:val="000809F7"/>
    <w:rsid w:val="0008169E"/>
    <w:rsid w:val="00093091"/>
    <w:rsid w:val="00094686"/>
    <w:rsid w:val="000A3526"/>
    <w:rsid w:val="000A715B"/>
    <w:rsid w:val="000C18CE"/>
    <w:rsid w:val="000D03F6"/>
    <w:rsid w:val="000D1CDF"/>
    <w:rsid w:val="000D2990"/>
    <w:rsid w:val="000D37D1"/>
    <w:rsid w:val="000D561A"/>
    <w:rsid w:val="000E1A1C"/>
    <w:rsid w:val="000E21CD"/>
    <w:rsid w:val="000E3C91"/>
    <w:rsid w:val="000E7D51"/>
    <w:rsid w:val="000F018C"/>
    <w:rsid w:val="000F36CB"/>
    <w:rsid w:val="001063A0"/>
    <w:rsid w:val="00106A3E"/>
    <w:rsid w:val="00107A7F"/>
    <w:rsid w:val="00114171"/>
    <w:rsid w:val="00115D5E"/>
    <w:rsid w:val="001163FB"/>
    <w:rsid w:val="00117C74"/>
    <w:rsid w:val="00132F4A"/>
    <w:rsid w:val="00135D0E"/>
    <w:rsid w:val="00140930"/>
    <w:rsid w:val="00140989"/>
    <w:rsid w:val="00141D89"/>
    <w:rsid w:val="00142974"/>
    <w:rsid w:val="0014616C"/>
    <w:rsid w:val="00146F2C"/>
    <w:rsid w:val="00146FEC"/>
    <w:rsid w:val="001575DD"/>
    <w:rsid w:val="001622A7"/>
    <w:rsid w:val="00162522"/>
    <w:rsid w:val="0017098D"/>
    <w:rsid w:val="00174C6A"/>
    <w:rsid w:val="001779D4"/>
    <w:rsid w:val="00184E6E"/>
    <w:rsid w:val="00185656"/>
    <w:rsid w:val="00194EEA"/>
    <w:rsid w:val="001972A2"/>
    <w:rsid w:val="001A29EC"/>
    <w:rsid w:val="001C4F45"/>
    <w:rsid w:val="001C61E4"/>
    <w:rsid w:val="001C7DE9"/>
    <w:rsid w:val="001D1BD9"/>
    <w:rsid w:val="001D2244"/>
    <w:rsid w:val="001E23E8"/>
    <w:rsid w:val="001E271A"/>
    <w:rsid w:val="001E456B"/>
    <w:rsid w:val="001F112C"/>
    <w:rsid w:val="002100D5"/>
    <w:rsid w:val="0021188E"/>
    <w:rsid w:val="00217D30"/>
    <w:rsid w:val="0023118F"/>
    <w:rsid w:val="0023233E"/>
    <w:rsid w:val="002359C1"/>
    <w:rsid w:val="00236DAC"/>
    <w:rsid w:val="002402AC"/>
    <w:rsid w:val="00242090"/>
    <w:rsid w:val="002458B9"/>
    <w:rsid w:val="00252F33"/>
    <w:rsid w:val="00263591"/>
    <w:rsid w:val="00266771"/>
    <w:rsid w:val="00266C37"/>
    <w:rsid w:val="00273BC4"/>
    <w:rsid w:val="00273CBC"/>
    <w:rsid w:val="00274DFB"/>
    <w:rsid w:val="002814B5"/>
    <w:rsid w:val="002A447D"/>
    <w:rsid w:val="002A5E49"/>
    <w:rsid w:val="002B6935"/>
    <w:rsid w:val="002B72D2"/>
    <w:rsid w:val="002C0558"/>
    <w:rsid w:val="002C27D4"/>
    <w:rsid w:val="002C409A"/>
    <w:rsid w:val="002C6EA6"/>
    <w:rsid w:val="002D0975"/>
    <w:rsid w:val="002D21B6"/>
    <w:rsid w:val="002D7414"/>
    <w:rsid w:val="002E349C"/>
    <w:rsid w:val="002E53F0"/>
    <w:rsid w:val="002F0456"/>
    <w:rsid w:val="002F5A13"/>
    <w:rsid w:val="003051E1"/>
    <w:rsid w:val="00306D37"/>
    <w:rsid w:val="0031086F"/>
    <w:rsid w:val="0031095F"/>
    <w:rsid w:val="00323E59"/>
    <w:rsid w:val="0033558C"/>
    <w:rsid w:val="003355AB"/>
    <w:rsid w:val="003370D2"/>
    <w:rsid w:val="00342FF7"/>
    <w:rsid w:val="0034605C"/>
    <w:rsid w:val="00357352"/>
    <w:rsid w:val="003618DD"/>
    <w:rsid w:val="003726D9"/>
    <w:rsid w:val="00374725"/>
    <w:rsid w:val="00377F13"/>
    <w:rsid w:val="00380B13"/>
    <w:rsid w:val="00392100"/>
    <w:rsid w:val="00392748"/>
    <w:rsid w:val="003963BE"/>
    <w:rsid w:val="003A0137"/>
    <w:rsid w:val="003A1445"/>
    <w:rsid w:val="003A200D"/>
    <w:rsid w:val="003A377A"/>
    <w:rsid w:val="003A3EE8"/>
    <w:rsid w:val="003A40B7"/>
    <w:rsid w:val="003A70F9"/>
    <w:rsid w:val="003B4CB7"/>
    <w:rsid w:val="003B557F"/>
    <w:rsid w:val="003C1B90"/>
    <w:rsid w:val="003D129C"/>
    <w:rsid w:val="003D7347"/>
    <w:rsid w:val="003E5515"/>
    <w:rsid w:val="003F32D3"/>
    <w:rsid w:val="003F4A58"/>
    <w:rsid w:val="00401F01"/>
    <w:rsid w:val="004026D4"/>
    <w:rsid w:val="00405B59"/>
    <w:rsid w:val="00406365"/>
    <w:rsid w:val="00423DB2"/>
    <w:rsid w:val="00430765"/>
    <w:rsid w:val="00430CE4"/>
    <w:rsid w:val="00434574"/>
    <w:rsid w:val="00434BF9"/>
    <w:rsid w:val="00446802"/>
    <w:rsid w:val="004626A4"/>
    <w:rsid w:val="00464AE1"/>
    <w:rsid w:val="0046685D"/>
    <w:rsid w:val="0047164E"/>
    <w:rsid w:val="00473A05"/>
    <w:rsid w:val="004829FE"/>
    <w:rsid w:val="004837FB"/>
    <w:rsid w:val="00484FD5"/>
    <w:rsid w:val="00494619"/>
    <w:rsid w:val="004A03AC"/>
    <w:rsid w:val="004B4145"/>
    <w:rsid w:val="004B5A15"/>
    <w:rsid w:val="004D21E7"/>
    <w:rsid w:val="004D4003"/>
    <w:rsid w:val="004E4032"/>
    <w:rsid w:val="004F6672"/>
    <w:rsid w:val="00501DBF"/>
    <w:rsid w:val="00501F6B"/>
    <w:rsid w:val="005026F2"/>
    <w:rsid w:val="00513A90"/>
    <w:rsid w:val="00521DBE"/>
    <w:rsid w:val="00523CAD"/>
    <w:rsid w:val="00523DBE"/>
    <w:rsid w:val="005325A9"/>
    <w:rsid w:val="00532A0B"/>
    <w:rsid w:val="00534102"/>
    <w:rsid w:val="00541943"/>
    <w:rsid w:val="00541F0F"/>
    <w:rsid w:val="00544947"/>
    <w:rsid w:val="0055600B"/>
    <w:rsid w:val="00563337"/>
    <w:rsid w:val="00566149"/>
    <w:rsid w:val="005678A4"/>
    <w:rsid w:val="0057643F"/>
    <w:rsid w:val="0057748F"/>
    <w:rsid w:val="005817C4"/>
    <w:rsid w:val="00584329"/>
    <w:rsid w:val="005911E0"/>
    <w:rsid w:val="0059475C"/>
    <w:rsid w:val="005A2848"/>
    <w:rsid w:val="005A4BAA"/>
    <w:rsid w:val="005A7227"/>
    <w:rsid w:val="005C13CF"/>
    <w:rsid w:val="005C5AAD"/>
    <w:rsid w:val="005C6402"/>
    <w:rsid w:val="005D0AAB"/>
    <w:rsid w:val="005D212C"/>
    <w:rsid w:val="005E10E0"/>
    <w:rsid w:val="005E6368"/>
    <w:rsid w:val="005E7AF4"/>
    <w:rsid w:val="005F6CF1"/>
    <w:rsid w:val="00623EF4"/>
    <w:rsid w:val="006258AB"/>
    <w:rsid w:val="00625F96"/>
    <w:rsid w:val="00633167"/>
    <w:rsid w:val="006368E3"/>
    <w:rsid w:val="006413A5"/>
    <w:rsid w:val="00641A9F"/>
    <w:rsid w:val="00650582"/>
    <w:rsid w:val="00650C13"/>
    <w:rsid w:val="0065308A"/>
    <w:rsid w:val="00654BC1"/>
    <w:rsid w:val="0066318D"/>
    <w:rsid w:val="006634B8"/>
    <w:rsid w:val="00664D9E"/>
    <w:rsid w:val="00666815"/>
    <w:rsid w:val="00670142"/>
    <w:rsid w:val="00673CA2"/>
    <w:rsid w:val="006752C0"/>
    <w:rsid w:val="00676921"/>
    <w:rsid w:val="00690A54"/>
    <w:rsid w:val="0069645C"/>
    <w:rsid w:val="006A64A3"/>
    <w:rsid w:val="006B26BF"/>
    <w:rsid w:val="006B328D"/>
    <w:rsid w:val="006B4677"/>
    <w:rsid w:val="006C262E"/>
    <w:rsid w:val="006C6BED"/>
    <w:rsid w:val="006D4796"/>
    <w:rsid w:val="006F3C05"/>
    <w:rsid w:val="00702252"/>
    <w:rsid w:val="007064BC"/>
    <w:rsid w:val="00707AF8"/>
    <w:rsid w:val="0071095B"/>
    <w:rsid w:val="00710AB6"/>
    <w:rsid w:val="00712C6E"/>
    <w:rsid w:val="007230DF"/>
    <w:rsid w:val="00723375"/>
    <w:rsid w:val="0072747D"/>
    <w:rsid w:val="007301DF"/>
    <w:rsid w:val="007356D7"/>
    <w:rsid w:val="00757D78"/>
    <w:rsid w:val="00760280"/>
    <w:rsid w:val="00762D62"/>
    <w:rsid w:val="00764ACC"/>
    <w:rsid w:val="00764BDC"/>
    <w:rsid w:val="00767681"/>
    <w:rsid w:val="0077000A"/>
    <w:rsid w:val="00770B94"/>
    <w:rsid w:val="00773345"/>
    <w:rsid w:val="0077483D"/>
    <w:rsid w:val="0078142D"/>
    <w:rsid w:val="007853A4"/>
    <w:rsid w:val="0079167C"/>
    <w:rsid w:val="0079258B"/>
    <w:rsid w:val="007A16EE"/>
    <w:rsid w:val="007B0319"/>
    <w:rsid w:val="007B2D78"/>
    <w:rsid w:val="007B3216"/>
    <w:rsid w:val="007B73B1"/>
    <w:rsid w:val="007C5BCB"/>
    <w:rsid w:val="007D437E"/>
    <w:rsid w:val="007D5E74"/>
    <w:rsid w:val="007D69AB"/>
    <w:rsid w:val="007E100E"/>
    <w:rsid w:val="007E1211"/>
    <w:rsid w:val="007E5A25"/>
    <w:rsid w:val="007F0B49"/>
    <w:rsid w:val="007F1D5D"/>
    <w:rsid w:val="007F55E3"/>
    <w:rsid w:val="00805AE7"/>
    <w:rsid w:val="008111D2"/>
    <w:rsid w:val="00820316"/>
    <w:rsid w:val="00821A33"/>
    <w:rsid w:val="00830D21"/>
    <w:rsid w:val="00840078"/>
    <w:rsid w:val="0084309C"/>
    <w:rsid w:val="0085010D"/>
    <w:rsid w:val="0085758F"/>
    <w:rsid w:val="00860572"/>
    <w:rsid w:val="00860FFE"/>
    <w:rsid w:val="00865609"/>
    <w:rsid w:val="008700D0"/>
    <w:rsid w:val="00874E81"/>
    <w:rsid w:val="008767B0"/>
    <w:rsid w:val="0088064A"/>
    <w:rsid w:val="00884C0D"/>
    <w:rsid w:val="008B1CA3"/>
    <w:rsid w:val="008B1CC7"/>
    <w:rsid w:val="008B24E0"/>
    <w:rsid w:val="008B3368"/>
    <w:rsid w:val="008C12C9"/>
    <w:rsid w:val="008C3C84"/>
    <w:rsid w:val="008E3B26"/>
    <w:rsid w:val="008E757A"/>
    <w:rsid w:val="008F0369"/>
    <w:rsid w:val="008F354B"/>
    <w:rsid w:val="008F3BF8"/>
    <w:rsid w:val="008F6D28"/>
    <w:rsid w:val="00901BB0"/>
    <w:rsid w:val="00904512"/>
    <w:rsid w:val="009122DB"/>
    <w:rsid w:val="00912673"/>
    <w:rsid w:val="009258C9"/>
    <w:rsid w:val="00931E9F"/>
    <w:rsid w:val="009333EA"/>
    <w:rsid w:val="00933D59"/>
    <w:rsid w:val="00943C89"/>
    <w:rsid w:val="00946DE9"/>
    <w:rsid w:val="00946E03"/>
    <w:rsid w:val="00947C6D"/>
    <w:rsid w:val="00947F5A"/>
    <w:rsid w:val="00960D24"/>
    <w:rsid w:val="00964E70"/>
    <w:rsid w:val="00972689"/>
    <w:rsid w:val="00980F30"/>
    <w:rsid w:val="00985307"/>
    <w:rsid w:val="00986A88"/>
    <w:rsid w:val="00992815"/>
    <w:rsid w:val="009935B9"/>
    <w:rsid w:val="009A38B9"/>
    <w:rsid w:val="009A66B3"/>
    <w:rsid w:val="009B0099"/>
    <w:rsid w:val="009B30C0"/>
    <w:rsid w:val="009B630C"/>
    <w:rsid w:val="009B7D05"/>
    <w:rsid w:val="009D4D04"/>
    <w:rsid w:val="009D71A6"/>
    <w:rsid w:val="009E5CFE"/>
    <w:rsid w:val="009F1F93"/>
    <w:rsid w:val="009F2C2C"/>
    <w:rsid w:val="009F6D9B"/>
    <w:rsid w:val="00A02942"/>
    <w:rsid w:val="00A037BB"/>
    <w:rsid w:val="00A06AAD"/>
    <w:rsid w:val="00A14518"/>
    <w:rsid w:val="00A176EA"/>
    <w:rsid w:val="00A22689"/>
    <w:rsid w:val="00A24484"/>
    <w:rsid w:val="00A36685"/>
    <w:rsid w:val="00A3717B"/>
    <w:rsid w:val="00A47D41"/>
    <w:rsid w:val="00A50EF1"/>
    <w:rsid w:val="00A533DF"/>
    <w:rsid w:val="00A65B72"/>
    <w:rsid w:val="00A81FB8"/>
    <w:rsid w:val="00A83DBF"/>
    <w:rsid w:val="00A87431"/>
    <w:rsid w:val="00A87C6F"/>
    <w:rsid w:val="00A9283F"/>
    <w:rsid w:val="00A936DF"/>
    <w:rsid w:val="00AA3634"/>
    <w:rsid w:val="00AA4A5D"/>
    <w:rsid w:val="00AA6171"/>
    <w:rsid w:val="00AB120B"/>
    <w:rsid w:val="00AB6728"/>
    <w:rsid w:val="00AD1997"/>
    <w:rsid w:val="00AD5F11"/>
    <w:rsid w:val="00AD6CFE"/>
    <w:rsid w:val="00AE105F"/>
    <w:rsid w:val="00AF1DFD"/>
    <w:rsid w:val="00AF28E7"/>
    <w:rsid w:val="00AF6EA1"/>
    <w:rsid w:val="00B173C4"/>
    <w:rsid w:val="00B214FE"/>
    <w:rsid w:val="00B24773"/>
    <w:rsid w:val="00B325A5"/>
    <w:rsid w:val="00B32F79"/>
    <w:rsid w:val="00B332B2"/>
    <w:rsid w:val="00B3600B"/>
    <w:rsid w:val="00B435B9"/>
    <w:rsid w:val="00B45B1A"/>
    <w:rsid w:val="00B465E2"/>
    <w:rsid w:val="00B472A2"/>
    <w:rsid w:val="00B50A14"/>
    <w:rsid w:val="00B51F1E"/>
    <w:rsid w:val="00B56432"/>
    <w:rsid w:val="00B57BAD"/>
    <w:rsid w:val="00B61975"/>
    <w:rsid w:val="00B62C9E"/>
    <w:rsid w:val="00B63720"/>
    <w:rsid w:val="00B70D77"/>
    <w:rsid w:val="00B804FB"/>
    <w:rsid w:val="00B8220A"/>
    <w:rsid w:val="00B830EB"/>
    <w:rsid w:val="00B84BBC"/>
    <w:rsid w:val="00B96335"/>
    <w:rsid w:val="00BA47A9"/>
    <w:rsid w:val="00BE044C"/>
    <w:rsid w:val="00BE146B"/>
    <w:rsid w:val="00BE1E91"/>
    <w:rsid w:val="00BE6CF7"/>
    <w:rsid w:val="00BF3739"/>
    <w:rsid w:val="00C013B4"/>
    <w:rsid w:val="00C12EA7"/>
    <w:rsid w:val="00C13122"/>
    <w:rsid w:val="00C1452D"/>
    <w:rsid w:val="00C16053"/>
    <w:rsid w:val="00C16460"/>
    <w:rsid w:val="00C203D0"/>
    <w:rsid w:val="00C215A4"/>
    <w:rsid w:val="00C26AAE"/>
    <w:rsid w:val="00C30695"/>
    <w:rsid w:val="00C32345"/>
    <w:rsid w:val="00C338AD"/>
    <w:rsid w:val="00C3680D"/>
    <w:rsid w:val="00C41968"/>
    <w:rsid w:val="00C43EF4"/>
    <w:rsid w:val="00C51615"/>
    <w:rsid w:val="00C524DF"/>
    <w:rsid w:val="00C534AE"/>
    <w:rsid w:val="00C55898"/>
    <w:rsid w:val="00C62E3C"/>
    <w:rsid w:val="00C70F3B"/>
    <w:rsid w:val="00C74D9D"/>
    <w:rsid w:val="00C7679A"/>
    <w:rsid w:val="00C84FFC"/>
    <w:rsid w:val="00C93202"/>
    <w:rsid w:val="00C9660F"/>
    <w:rsid w:val="00CB0DCE"/>
    <w:rsid w:val="00CB1590"/>
    <w:rsid w:val="00CD3B80"/>
    <w:rsid w:val="00CE5047"/>
    <w:rsid w:val="00CE5A75"/>
    <w:rsid w:val="00CF0F42"/>
    <w:rsid w:val="00CF0F8E"/>
    <w:rsid w:val="00D02812"/>
    <w:rsid w:val="00D052D4"/>
    <w:rsid w:val="00D06D91"/>
    <w:rsid w:val="00D07C0B"/>
    <w:rsid w:val="00D10874"/>
    <w:rsid w:val="00D14210"/>
    <w:rsid w:val="00D16395"/>
    <w:rsid w:val="00D309B1"/>
    <w:rsid w:val="00D33C51"/>
    <w:rsid w:val="00D34D1E"/>
    <w:rsid w:val="00D35EDE"/>
    <w:rsid w:val="00D41638"/>
    <w:rsid w:val="00D5154C"/>
    <w:rsid w:val="00D57D3D"/>
    <w:rsid w:val="00D677CD"/>
    <w:rsid w:val="00D74A8C"/>
    <w:rsid w:val="00D7530E"/>
    <w:rsid w:val="00D76827"/>
    <w:rsid w:val="00D87FA2"/>
    <w:rsid w:val="00D967EF"/>
    <w:rsid w:val="00DA5A54"/>
    <w:rsid w:val="00DA75EB"/>
    <w:rsid w:val="00DB1E7C"/>
    <w:rsid w:val="00DB7EDD"/>
    <w:rsid w:val="00DC3DCD"/>
    <w:rsid w:val="00DC3FAB"/>
    <w:rsid w:val="00DD0CD7"/>
    <w:rsid w:val="00DD7354"/>
    <w:rsid w:val="00DE038F"/>
    <w:rsid w:val="00DE24F9"/>
    <w:rsid w:val="00DE2C93"/>
    <w:rsid w:val="00DE5D1D"/>
    <w:rsid w:val="00E066AE"/>
    <w:rsid w:val="00E10115"/>
    <w:rsid w:val="00E11C39"/>
    <w:rsid w:val="00E13ED9"/>
    <w:rsid w:val="00E14DEA"/>
    <w:rsid w:val="00E162C8"/>
    <w:rsid w:val="00E16C09"/>
    <w:rsid w:val="00E264F0"/>
    <w:rsid w:val="00E26E6E"/>
    <w:rsid w:val="00E342BD"/>
    <w:rsid w:val="00E4067E"/>
    <w:rsid w:val="00E507DE"/>
    <w:rsid w:val="00E51218"/>
    <w:rsid w:val="00E548B6"/>
    <w:rsid w:val="00E54C43"/>
    <w:rsid w:val="00E55AA3"/>
    <w:rsid w:val="00E612F5"/>
    <w:rsid w:val="00E65A45"/>
    <w:rsid w:val="00E7288F"/>
    <w:rsid w:val="00E754AA"/>
    <w:rsid w:val="00E75C40"/>
    <w:rsid w:val="00E77D89"/>
    <w:rsid w:val="00E80AF6"/>
    <w:rsid w:val="00E91775"/>
    <w:rsid w:val="00E94AFD"/>
    <w:rsid w:val="00E95D58"/>
    <w:rsid w:val="00E96718"/>
    <w:rsid w:val="00EA29BD"/>
    <w:rsid w:val="00EA3643"/>
    <w:rsid w:val="00EA71EB"/>
    <w:rsid w:val="00EA7883"/>
    <w:rsid w:val="00EB1878"/>
    <w:rsid w:val="00EB1AE1"/>
    <w:rsid w:val="00EC1038"/>
    <w:rsid w:val="00EC4E8E"/>
    <w:rsid w:val="00ED381D"/>
    <w:rsid w:val="00ED6CD0"/>
    <w:rsid w:val="00ED747A"/>
    <w:rsid w:val="00EE32A1"/>
    <w:rsid w:val="00EE40C5"/>
    <w:rsid w:val="00EE4B2F"/>
    <w:rsid w:val="00EF31EC"/>
    <w:rsid w:val="00EF429B"/>
    <w:rsid w:val="00EF5467"/>
    <w:rsid w:val="00EF5AD8"/>
    <w:rsid w:val="00F035E2"/>
    <w:rsid w:val="00F07B2D"/>
    <w:rsid w:val="00F151CB"/>
    <w:rsid w:val="00F15481"/>
    <w:rsid w:val="00F20548"/>
    <w:rsid w:val="00F22466"/>
    <w:rsid w:val="00F343D8"/>
    <w:rsid w:val="00F416CD"/>
    <w:rsid w:val="00F4190F"/>
    <w:rsid w:val="00F41E9B"/>
    <w:rsid w:val="00F44559"/>
    <w:rsid w:val="00F46573"/>
    <w:rsid w:val="00F51BBA"/>
    <w:rsid w:val="00F64216"/>
    <w:rsid w:val="00F7011B"/>
    <w:rsid w:val="00F739E5"/>
    <w:rsid w:val="00F75386"/>
    <w:rsid w:val="00F81544"/>
    <w:rsid w:val="00F81BFE"/>
    <w:rsid w:val="00F83BF3"/>
    <w:rsid w:val="00FA45D8"/>
    <w:rsid w:val="00FA73B0"/>
    <w:rsid w:val="00FB0E9D"/>
    <w:rsid w:val="00FC0B8A"/>
    <w:rsid w:val="00FC4396"/>
    <w:rsid w:val="00FD4C13"/>
    <w:rsid w:val="00FD5AFC"/>
    <w:rsid w:val="00FD5E89"/>
    <w:rsid w:val="00FE26E4"/>
    <w:rsid w:val="00FE316E"/>
    <w:rsid w:val="00FE4C5F"/>
    <w:rsid w:val="00FF09AE"/>
    <w:rsid w:val="00FF1679"/>
    <w:rsid w:val="00FF43BB"/>
    <w:rsid w:val="0369365E"/>
    <w:rsid w:val="22A471E3"/>
    <w:rsid w:val="28767A33"/>
    <w:rsid w:val="2A725958"/>
    <w:rsid w:val="35BA2773"/>
    <w:rsid w:val="492F40ED"/>
    <w:rsid w:val="5CC271BE"/>
    <w:rsid w:val="61840D96"/>
    <w:rsid w:val="744B5067"/>
    <w:rsid w:val="7C0E4D25"/>
    <w:rsid w:val="7CAD0B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autoRedefine/>
    <w:qFormat/>
    <w:uiPriority w:val="0"/>
  </w:style>
  <w:style w:type="character" w:styleId="9">
    <w:name w:val="Hyperlink"/>
    <w:autoRedefine/>
    <w:qFormat/>
    <w:uiPriority w:val="0"/>
    <w:rPr>
      <w:color w:val="0000FF"/>
      <w:u w:val="single"/>
    </w:rPr>
  </w:style>
  <w:style w:type="character" w:customStyle="1" w:styleId="10">
    <w:name w:val="批注框文本 字符"/>
    <w:link w:val="2"/>
    <w:autoRedefine/>
    <w:qFormat/>
    <w:uiPriority w:val="0"/>
    <w:rPr>
      <w:kern w:val="2"/>
      <w:sz w:val="18"/>
      <w:szCs w:val="18"/>
    </w:rPr>
  </w:style>
  <w:style w:type="character" w:customStyle="1" w:styleId="11">
    <w:name w:val="页眉 Char"/>
    <w:link w:val="4"/>
    <w:autoRedefine/>
    <w:qFormat/>
    <w:uiPriority w:val="0"/>
    <w:rPr>
      <w:kern w:val="2"/>
      <w:sz w:val="18"/>
      <w:szCs w:val="18"/>
    </w:rPr>
  </w:style>
  <w:style w:type="paragraph" w:customStyle="1" w:styleId="12">
    <w:name w:val=" Char"/>
    <w:basedOn w:val="1"/>
    <w:autoRedefine/>
    <w:qFormat/>
    <w:uiPriority w:val="0"/>
    <w:pPr>
      <w:widowControl/>
      <w:spacing w:after="160" w:line="240" w:lineRule="exact"/>
      <w:jc w:val="left"/>
    </w:pPr>
    <w:rPr>
      <w:rFonts w:ascii="Verdana" w:hAnsi="Verdana" w:cs="Verdana"/>
      <w:kern w:val="0"/>
      <w:szCs w:val="21"/>
      <w:lang w:eastAsia="en-US"/>
    </w:rPr>
  </w:style>
  <w:style w:type="paragraph" w:styleId="13">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XUJC</Company>
  <Pages>2</Pages>
  <Words>204</Words>
  <Characters>1169</Characters>
  <Lines>9</Lines>
  <Paragraphs>2</Paragraphs>
  <TotalTime>4</TotalTime>
  <ScaleCrop>false</ScaleCrop>
  <LinksUpToDate>false</LinksUpToDate>
  <CharactersWithSpaces>1371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2022-03-10T10:13:00Z</dcterms:created>
  <dc:creator>user</dc:creator>
  <cp:lastModifiedBy>Administrator</cp:lastModifiedBy>
  <cp:lastPrinted>2011-07-14T04:01:00Z</cp:lastPrinted>
  <dcterms:modified xsi:type="dcterms:W3CDTF">2023-12-27T09:46:06Z</dcterms:modified>
  <dc:title>厦门大学嘉庚学院工程询价函 </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D3F989C8945F40CCB84B7559692CD720_13</vt:lpwstr>
  </property>
</Properties>
</file>