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0A755" w14:textId="77777777" w:rsidR="00F951CB" w:rsidRDefault="00A55878">
      <w:pPr>
        <w:jc w:val="center"/>
        <w:rPr>
          <w:rFonts w:ascii="新宋体" w:eastAsia="新宋体" w:hAnsi="新宋体"/>
          <w:b/>
          <w:bCs/>
          <w:sz w:val="32"/>
          <w:szCs w:val="40"/>
        </w:rPr>
      </w:pPr>
      <w:r>
        <w:rPr>
          <w:rFonts w:ascii="新宋体" w:eastAsia="新宋体" w:hAnsi="新宋体" w:hint="eastAsia"/>
          <w:b/>
          <w:bCs/>
          <w:sz w:val="32"/>
          <w:szCs w:val="40"/>
        </w:rPr>
        <w:t>厦门大学嘉庚学院</w:t>
      </w:r>
      <w:r>
        <w:rPr>
          <w:rFonts w:ascii="新宋体" w:eastAsia="新宋体" w:hAnsi="新宋体" w:hint="eastAsia"/>
          <w:b/>
          <w:bCs/>
          <w:sz w:val="32"/>
          <w:szCs w:val="40"/>
        </w:rPr>
        <w:t>音乐厅建设方案</w:t>
      </w:r>
    </w:p>
    <w:p w14:paraId="6FEDB327" w14:textId="77777777" w:rsidR="00F951CB" w:rsidRDefault="00A55878">
      <w:pPr>
        <w:spacing w:line="276" w:lineRule="auto"/>
        <w:rPr>
          <w:rFonts w:ascii="新宋体" w:eastAsia="新宋体" w:hAnsi="新宋体"/>
          <w:b/>
          <w:bCs/>
          <w:sz w:val="20"/>
          <w:szCs w:val="20"/>
        </w:rPr>
      </w:pPr>
      <w:r>
        <w:rPr>
          <w:rFonts w:ascii="新宋体" w:eastAsia="新宋体" w:hAnsi="新宋体" w:hint="eastAsia"/>
          <w:b/>
          <w:bCs/>
          <w:sz w:val="20"/>
          <w:szCs w:val="20"/>
        </w:rPr>
        <w:t>一、项目概况</w:t>
      </w:r>
    </w:p>
    <w:p w14:paraId="7DDD7A9A" w14:textId="77777777" w:rsidR="00F951CB" w:rsidRDefault="00A55878">
      <w:pPr>
        <w:spacing w:line="276" w:lineRule="auto"/>
        <w:ind w:firstLine="400"/>
        <w:rPr>
          <w:rFonts w:ascii="新宋体" w:eastAsia="新宋体" w:hAnsi="新宋体" w:cs="宋体"/>
          <w:color w:val="000000"/>
          <w:kern w:val="0"/>
          <w:sz w:val="20"/>
          <w:szCs w:val="20"/>
        </w:rPr>
      </w:pPr>
      <w:r>
        <w:rPr>
          <w:rFonts w:ascii="新宋体" w:eastAsia="新宋体" w:hAnsi="新宋体" w:cs="宋体" w:hint="eastAsia"/>
          <w:color w:val="000000"/>
          <w:kern w:val="0"/>
          <w:sz w:val="20"/>
          <w:szCs w:val="20"/>
        </w:rPr>
        <w:t>厦门大学嘉庚学院</w:t>
      </w:r>
      <w:r>
        <w:rPr>
          <w:rFonts w:ascii="新宋体" w:eastAsia="新宋体" w:hAnsi="新宋体" w:cs="宋体" w:hint="eastAsia"/>
          <w:color w:val="000000"/>
          <w:kern w:val="0"/>
          <w:sz w:val="20"/>
          <w:szCs w:val="20"/>
        </w:rPr>
        <w:t>音乐厅重新改造升级，打造音乐学院在器乐、声乐、舞蹈教学中所需的专业音响和灯光，并于装修效果结合一体，达到美观实用。</w:t>
      </w:r>
    </w:p>
    <w:p w14:paraId="0F4D629D" w14:textId="41A9DB24" w:rsidR="00F951CB" w:rsidRDefault="00A55878" w:rsidP="00A55878">
      <w:pPr>
        <w:spacing w:line="276" w:lineRule="auto"/>
        <w:rPr>
          <w:rFonts w:ascii="新宋体" w:eastAsia="新宋体" w:hAnsi="新宋体"/>
          <w:b/>
          <w:bCs/>
          <w:sz w:val="20"/>
          <w:szCs w:val="20"/>
        </w:rPr>
      </w:pPr>
      <w:r>
        <w:rPr>
          <w:rFonts w:ascii="新宋体" w:eastAsia="新宋体" w:hAnsi="新宋体" w:hint="eastAsia"/>
          <w:b/>
          <w:bCs/>
          <w:sz w:val="20"/>
          <w:szCs w:val="20"/>
        </w:rPr>
        <w:t>二、技术要求</w:t>
      </w:r>
    </w:p>
    <w:p w14:paraId="12DCA43D" w14:textId="77777777" w:rsidR="00F951CB" w:rsidRDefault="00A55878">
      <w:pPr>
        <w:spacing w:line="276" w:lineRule="auto"/>
        <w:rPr>
          <w:rFonts w:ascii="新宋体" w:hAnsi="新宋体"/>
          <w:sz w:val="20"/>
          <w:szCs w:val="20"/>
        </w:rPr>
      </w:pPr>
      <w:r>
        <w:rPr>
          <w:rFonts w:ascii="新宋体" w:eastAsia="新宋体" w:hAnsi="新宋体" w:hint="eastAsia"/>
          <w:sz w:val="20"/>
          <w:szCs w:val="20"/>
        </w:rPr>
        <w:t xml:space="preserve">　　本项目为采购</w:t>
      </w:r>
      <w:r>
        <w:rPr>
          <w:rFonts w:ascii="新宋体" w:eastAsia="新宋体" w:hAnsi="新宋体" w:hint="eastAsia"/>
          <w:sz w:val="20"/>
          <w:szCs w:val="20"/>
        </w:rPr>
        <w:t>一套多媒体系统</w:t>
      </w:r>
      <w:r>
        <w:rPr>
          <w:rFonts w:ascii="新宋体" w:eastAsia="新宋体" w:hAnsi="新宋体" w:hint="eastAsia"/>
          <w:sz w:val="20"/>
          <w:szCs w:val="20"/>
        </w:rPr>
        <w:t>。</w:t>
      </w:r>
      <w:r>
        <w:rPr>
          <w:rFonts w:ascii="宋体" w:eastAsia="新宋体" w:hAnsi="宋体" w:cs="宋体" w:hint="eastAsia"/>
          <w:color w:val="000000"/>
          <w:kern w:val="0"/>
          <w:sz w:val="22"/>
          <w:szCs w:val="22"/>
          <w:lang w:bidi="ar"/>
        </w:rPr>
        <w:t>系统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设计科学合理、技术先进、结合地勘评价方案的可行性与专业性，充分契合项目实际需求，具有显著创新性和优化亮点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。</w:t>
      </w:r>
    </w:p>
    <w:p w14:paraId="1D044D9A" w14:textId="77777777" w:rsidR="00F951CB" w:rsidRDefault="00A55878">
      <w:pPr>
        <w:spacing w:line="276" w:lineRule="auto"/>
        <w:ind w:firstLine="403"/>
        <w:rPr>
          <w:rFonts w:ascii="新宋体" w:eastAsia="新宋体" w:hAnsi="新宋体" w:cs="宋体"/>
          <w:b/>
          <w:color w:val="FF0000"/>
          <w:kern w:val="0"/>
          <w:sz w:val="20"/>
          <w:szCs w:val="20"/>
        </w:rPr>
      </w:pP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★针对本项目招标文件技术参数及评分项中，要求投标人提供生产厂家官方网站公开可查的截图、官方公开发布的产品技术彩页或具备相应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 xml:space="preserve"> CMA/CNAS 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资质的第三方机构出具的检验（检测）报告作为证明材料的内容，中标公示发出后，采购人有权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要求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指定具备对应检测资质的第三方检测机构，对中标人投标文件中提交的上述证明材料的真实性进行抽样验证。如若出现以下任一情况，都视为虚假应标：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1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、自采购人发出书面验证通知并明确指定检测机构之日起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 xml:space="preserve">10 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个工作日内，因中标人自身原因（包括但不限于拒不配合提供检测样品、拒绝提供必要技术资料、不配合检测机构现场测试、提交的补充材料无效等）导致验证工作无法完成的；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2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、经指定检测机构验证，产品实际技术功能指标或证明材料内容与投标文件承诺的技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术参数、评分项要求不符的。一旦认定为虚假应标，采购人有权立即取消其中标资格、解除已签订的采购合同（若已签订），并没收其全额履约保证金；采购人将按照每项不符合的技术参数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 xml:space="preserve"> / 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评分项对应本项目总投标金额的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 xml:space="preserve"> 5% 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对中标人进行罚没，累计罚没金额不超过本项目总投标金额的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 xml:space="preserve"> 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2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0%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；本次验证产生的全部检测费用由中标人承担。</w:t>
      </w:r>
      <w:r>
        <w:rPr>
          <w:rFonts w:ascii="新宋体" w:eastAsia="新宋体" w:hAnsi="新宋体" w:cs="宋体" w:hint="eastAsia"/>
          <w:b/>
          <w:color w:val="FF0000"/>
          <w:kern w:val="0"/>
          <w:sz w:val="20"/>
          <w:szCs w:val="20"/>
        </w:rPr>
        <w:t>投标需要针对此项单独承诺；</w:t>
      </w:r>
    </w:p>
    <w:p w14:paraId="0B1A9530" w14:textId="77777777" w:rsidR="00F951CB" w:rsidRDefault="00F951CB">
      <w:pPr>
        <w:spacing w:line="276" w:lineRule="auto"/>
        <w:ind w:firstLine="403"/>
        <w:rPr>
          <w:rFonts w:ascii="新宋体" w:eastAsia="新宋体" w:hAnsi="新宋体" w:cs="宋体"/>
          <w:b/>
          <w:color w:val="FF0000"/>
          <w:kern w:val="0"/>
          <w:sz w:val="20"/>
          <w:szCs w:val="20"/>
        </w:rPr>
      </w:pPr>
    </w:p>
    <w:p w14:paraId="66C40F48" w14:textId="77777777" w:rsidR="00F951CB" w:rsidRDefault="00F951CB"/>
    <w:tbl>
      <w:tblPr>
        <w:tblW w:w="8409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60"/>
        <w:gridCol w:w="1358"/>
        <w:gridCol w:w="5191"/>
        <w:gridCol w:w="525"/>
        <w:gridCol w:w="775"/>
      </w:tblGrid>
      <w:tr w:rsidR="00F951CB" w14:paraId="5AE438FB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B620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序号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416B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设备名称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8CFA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招标参数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F777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单位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4652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数量</w:t>
            </w:r>
          </w:p>
        </w:tc>
      </w:tr>
      <w:tr w:rsidR="00F951CB" w14:paraId="1E2BC2F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6E6B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A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00A8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扩声系统</w:t>
            </w:r>
          </w:p>
        </w:tc>
      </w:tr>
      <w:tr w:rsidR="00F951CB" w14:paraId="4DBC6A08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77D2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F29C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主扩扬声器系统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0603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、频率响应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75Hz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20KHz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、额定功率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400W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、指向角度：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、阻抗：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、灵敏度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97dB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、最大声压级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129dB SPL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（峰值）；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、采用轻量化双钕磁单元，响应效率高，具备更好细节还原能力。运用对称磁路低音方案，拥有低失真、高声压输出表现，采用不少于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单元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分频全频扬声器，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KT17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™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NEO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高音单元、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Black Widow®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低音单元；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Sound Guard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™高音保护技术，使用耐高温复合膜片；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 xml:space="preserve">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、采用现场可拆卸单元技术，维护方便，能降低运维成本；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、精密设计号角几何形状，结合优化的低频反射倒相孔，提供全带宽能力，有效扩展低频输出，号角可实现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旋转；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、箱体材质：采用海洋级桦木夹板，表面用高强度抗撞击聚脲喷涂，前板有金属防护网罩，外衬透声率达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99.99%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的声学网布；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C2407E1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E99DDA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42257896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9908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A448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超低扬声器系统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2AC3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、采用六阶带通式结构设计；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低音单元：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CQ18E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低音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、频率响应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300Hz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、额定功率≥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600W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、阻抗：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、灵敏度≥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102dB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、最大声压级≥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136dB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、采用对称磁路低音设计，采用海洋级桦木夹板，表面采用高强度抗撞击聚脲喷涂，前面板采用坚固的金属防护网罩，透声网布的透声率需达到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99.9%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以上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C46159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EE3132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11515A62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C22A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7BC5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延时扬声器系统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E45B3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、不少于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″低音喇叭，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1.7"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高音喇叭，且高音喇叭采用带式高音设计；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、频率响应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、阻抗：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、灵敏度≥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97dB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、最大声压级≥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126.9dB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、辐射角度（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:100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、采用带式高音喇叭设计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;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lastRenderedPageBreak/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、分频器采用聚丙烯薄膜电容及高纯度聚酰亚胺漆包线电感保护电路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、具备压线式接口。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2F878D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3C60F0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24CA4EE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AD24E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B0C1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功率放大器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0507E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DDT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保护电路；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、最小负载需支持到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Ω，且支持单声道、立体声、桥接功能；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负载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功率：</w:t>
            </w:r>
          </w:p>
          <w:p w14:paraId="1E08F10A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00W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3C89166D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6AA66C51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、桥接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</w:p>
          <w:p w14:paraId="4415205B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3600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128ED778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2400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21DB981F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0W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THD+N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&lt;0.05%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、阻尼系数：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&gt;1000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、输入灵敏度：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0.775V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1.0V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显示：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DDT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™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削波，信号指示，状态指示灯、限幅指示；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、保护：电源欠压保护、功放输出直流保护、过热保护、温度功率控制、过载功率控制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DC77C3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2CC48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</w:tr>
      <w:tr w:rsidR="00F951CB" w14:paraId="734162B0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A829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674C0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流动返听扬声器系统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3BA94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、采用钕磁低音和钕磁高音，高音与低音驱动器安装在同一轴线上，高音采用压缩驱动器；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12"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钕磁低音单元及≥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”钕磁高音单元；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、频率响应不劣于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-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17kHz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、可用频率下限达到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50Hz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及以下；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、额定功率≥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400W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辐射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角度：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75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、阻抗：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、灵敏度≥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97dB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、最大声压级≥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129dB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、采用防水箱体设计、箱体外部具备倾斜角度调节装置，调节范围不低于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-25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°（按照每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递增）；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明材料：提供实物图片并说明）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D28A73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090F78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46E2F089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3002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lastRenderedPageBreak/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F0B04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功率放大器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B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5224F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DDT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保护电路；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、最小负载需支持到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Ω，且支持单声道、立体声、桥接功能；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负载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功率：</w:t>
            </w:r>
          </w:p>
          <w:p w14:paraId="229FDF00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00W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44703CE9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675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032B15B2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450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、桥接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</w:p>
          <w:p w14:paraId="69DEF4A9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2000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4ABF22D5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1300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</w:p>
          <w:p w14:paraId="30263C6D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Ω：≥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W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THD+N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&lt;0.05%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、阻尼系数：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&gt;1000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、输入灵敏度：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0.775V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1.0V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显示：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DDT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™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削波，信号指示，状态指示灯、限幅指示；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、保护：电源欠压保护、功放输出直流保护、过热保护、温度功率控制、过载功率控制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4905F9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6E8CE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71A71A7C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22E45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B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6280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周边设备及音源发言部分</w:t>
            </w:r>
          </w:p>
        </w:tc>
      </w:tr>
      <w:tr w:rsidR="00F951CB" w14:paraId="25240594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1360B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1EAF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数字调音台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9AC78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通道输入包括：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路麦克风输入、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路立体声输入、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路数字立体声输入（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USB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声卡、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USB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播放）、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路蓝牙立体声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不少于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路总线输出设计，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路立体声主输出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L/R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BUS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输出通道、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路监听输出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L/R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路耳机输出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L\R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、所有话筒输入通道具有独立的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+48V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电源及高品质话放，并通过软件实现操作控制，所有输入通道具有独立的低切、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PEQ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、压缩器、降噪器处理，所有输出通道具有独立的高低切、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PEQ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、压缩器处理；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、每通道具备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段参量均衡，可选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PEQ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HPF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LPF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HSF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LSF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、主输出通道具有独立的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段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GEQ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处理，可支持镜像方式发送到电动推子控制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、所有输入和输出通道都可以自由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LINK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为立体声状态，且可支持任意的自由复制，所有通道标号可以自定义名称及颜色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、内置两路独立的专业立体声效果器，具有独立发送总线、多种效果类型可选，包括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Hall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Room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Plate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Church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Delay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等多种效果器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、门限器阈值及压缩器压缩比可调；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、内置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盘播放器，支持实时的立体声录音及播放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功能，内置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USB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声卡，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支持与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连接的实时录音及播放功能；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提供功能截图并说明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4DCA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编组控制，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个可编程的静音编组按键、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个总效果静音编组按键加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个输出总静音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支持不限数量的用户场景存储及调用功能，所有场景均可通过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盘进行导入和导出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、具有用户自定义密码保护功能，密码保护对本地操作及移动端访问同时有效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、不小于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寸高清的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1920*1080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的电容触摸屏，支持多点触摸操作，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个高精度的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100MM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电动推子，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个翻页管理按键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、内置基于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HTML5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技术的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web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服务器，自带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Wi-Fi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热点，跨平台支持苹果、安卓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Windows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等各种移动端的访问，支持多屏互动、全功能操作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5311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8587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466E2D1A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7819D7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1A82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数字音频处理器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6A57C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路输入，≥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路输出；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路本地平衡输入，支持幻相电源，可切换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MIC/LINE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输入，带独立话放调节，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路本地平衡输出；可扩展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32x32Dante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音频通道（前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Dante/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模拟二选一，后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Dante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）；一个内部混音通道；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24bit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AD/DA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转换，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96KHz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采样频率；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RS232&amp;RS485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控制端口、以太网远程控制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RJ45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DSP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音频处理芯片，可实现多点对多点的数字交换，数字路由；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、输入通道处理部分包含低切，参量均衡，噪声门，增益，静音，相位，连动调节，音量编组调节等处理功能；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、输出通道处理部分包含分频，参量均衡，增益，静音，压缩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限幅器，相位，延时，连动调节，音量编组调节等处理单元；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AUTOMIX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通道具有自动混音处理功能；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、多于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个用户预设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FABAC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54743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39DC1219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9BABA7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B80F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有源监听音箱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FA14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、采用一个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5.25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寸低音及一个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1"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高音组成；包括有源主音箱及无源副音箱；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、支持蓝牙播放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、支持高低音增益调节及限幅功能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FIR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相位处理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7740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套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909A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7DBDEF52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3B44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AC25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路电源时序器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E46B4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、不少于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路可控通道，且不少于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路常供电接口；</w:t>
            </w:r>
          </w:p>
          <w:p w14:paraId="37AA0D4C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、额定总电流≥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40A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，单路输出电流≥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16A;</w:t>
            </w:r>
          </w:p>
          <w:p w14:paraId="238805CF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1000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级延时可调；</w:t>
            </w:r>
          </w:p>
          <w:p w14:paraId="6D4B52A4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、自带不小于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3.5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寸彩色液晶显示屏，显示电压、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日期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时间及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信道开关状态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证明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材料：提供实物图片并说明）</w:t>
            </w:r>
          </w:p>
          <w:p w14:paraId="39C58EAB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具备欠压、过压、过流等保护功能，支持定时功能，且不少于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20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个定时任务；</w:t>
            </w:r>
          </w:p>
          <w:p w14:paraId="3287101C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、支持屏幕锁定功能，提升系统安全性；</w:t>
            </w:r>
          </w:p>
          <w:p w14:paraId="1663559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、支持中控控制及级联功能，且具备数据返码、用电量及用电时间累计功能；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10A4DE8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EA5228D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3 </w:t>
            </w:r>
          </w:p>
        </w:tc>
      </w:tr>
      <w:tr w:rsidR="00F951CB" w14:paraId="324E40B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EFCFD6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C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F2FB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控制及视频系统</w:t>
            </w:r>
          </w:p>
        </w:tc>
      </w:tr>
      <w:tr w:rsidR="00F951CB" w14:paraId="4FBAE9A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5262D9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34DC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高清混合矩阵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F751E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 w:themeColor="text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支持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DVI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VGA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SDI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HDBT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4Kx2K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信号卡（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HDMI/HDBT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远传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光纤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OPTICAL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）、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4K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信号卡中的任意输入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输出信号卡；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、自带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路视频输入，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路视频输出，共支持不少于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路音视频输入、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路音视频输出</w:t>
            </w:r>
          </w:p>
          <w:p w14:paraId="0631FF89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4K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信号输入输出；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、具备倍频倍线功能，支持将不同分辨率的信号统一处理输出；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、具备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EDID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管理，兼容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HDCP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、具备多种控制方式，包括面板按钮、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IR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RS232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TCP/IP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控制；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、支持热拔插及掉电保护功能；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、支持音频加嵌及解嵌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、支持物联网平台控制管理及监测，监测设备实时数据（提供功能界面截图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并说明</w:t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）；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C9C9C22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49256077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146C80CA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9B1A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EA51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输入卡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8F173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、不少于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输入，支持音频加嵌；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EDID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管理，且兼容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HDMI1.3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标准；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、带宽不低于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6.75Gpbs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5CC6966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张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89D1C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4 </w:t>
            </w:r>
          </w:p>
        </w:tc>
      </w:tr>
      <w:tr w:rsidR="00F951CB" w14:paraId="1813D2C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607E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399A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输出卡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D2F29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、不少于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输出，支持音频解嵌；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EDID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管理，且兼容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HDMI1.3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标准；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、带宽不低于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6.75Gpbs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4CBC5054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张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09DBF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4 </w:t>
            </w:r>
          </w:p>
        </w:tc>
      </w:tr>
      <w:tr w:rsidR="00F951CB" w14:paraId="4A4BA070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0A15C1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1DAC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中央控制系统主机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55B1E5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1U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机架结构设计，基于云端网络通讯型的中央控制主机，采用多线程多核双核处理器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、协议控制卡支持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RS-232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RS-485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RS-422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DMX512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可任意实时自定义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、数字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I/O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卡同步支持红外控制功能、红外载波全频段兼容、支持独立，验证红外学习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、单系统支持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65535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台总线设备扩展，可支持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30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台级联使用，具备多级权限管理；同时支持有线、无线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WiFi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控制；增选外置模块盒，可扩充独立模块卡（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WIFI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电力载波、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Zigbee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、蓝牙多种方式）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、支持在线无缝热拔插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、系统可通过无线或有线无限扩充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、单接口支持连接多台不同协议的设备、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TCP/IP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SPI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Zigbee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、蓝牙、双向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RF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多协议支持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ITNET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E-BUS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CAN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多总线协议支持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 w:themeColor="text1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、自动时钟同步功能、时间轴多线程事件编辑功能、支持远程控制、管理、维护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、支持系统自动云诊断、云备份、云恢复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、系统支持主机自备份功能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、内存：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4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核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CPU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1G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内存，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8G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闪存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、主频：高达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1.2GHz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32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位内嵌式双核处理器，组合处理能力最高可达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1.4GHz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、通讯协议：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ITNET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E-BUS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CAN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多总线协议支持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、数字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（检测）报告）</w:t>
            </w:r>
          </w:p>
          <w:p w14:paraId="3C12ECEE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I/O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I/O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、红外端口：单机支持高达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路红外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RS-232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RS-232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RS-422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RS-422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RS-485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RS-485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DMX512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DMX512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、触点端口：单机支持高达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4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路触点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、防过载可更换式电源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21E758C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6C8231E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501ACA2A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4DF7E9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A6F0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IVS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智能云管理中心控制软件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00A47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、定制化操作界面，所见即所得的体验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、跨平台控制系统，支持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安卓、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IOS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Windows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系统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、支持底层开发，丰富的逻辑判断能力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、可支持三种自定义变量，含模拟量、数字量、字符串变量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、可支持“宏”的保存与调用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此软件非开源，为商用版本。（证明材料：具备软件名称和版本的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软件著作权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309F0B9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套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DA5C1D3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27023381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AFB4BF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A5561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寸墙面嵌入式智能控制终端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05A3E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、屏幕尺寸不小于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10.1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寸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CPU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配置不低于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RK3288/4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核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1.8GHz ARM Cortex-A17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架构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、运行内存≥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2GB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、存储≥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8GB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EMMC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、分辨率：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1280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（比例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16:10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、触摸形式：电容式（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点）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、亮度：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300 cd/m2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、视角：全视角（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IPS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9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、串口：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RS232,2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RS485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USB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HOST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、音频接口：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MIC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SPK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接口（双声道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/3W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功放，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SPK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接插件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PH2.0MM-4P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座子）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HDMI2.0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通用接口）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TF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卡：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TF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卡接口）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、网口：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10/100Mbps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自适应网络接口）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GPIO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IO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接口，支持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3V3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IO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，接插件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PH2.0MM-5P)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WIFI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蓝牙：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路（支持蓝牙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4.0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协议）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18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、按键：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recovery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按键（用于烧写）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23D2A7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6B299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2A819842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7C923F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lastRenderedPageBreak/>
              <w:t>D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394B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舞台灯光系统</w:t>
            </w:r>
          </w:p>
        </w:tc>
      </w:tr>
      <w:tr w:rsidR="00F951CB" w14:paraId="6E70C396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2375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2634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眼防水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COB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面光灯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0C73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电压：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AC100~240V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50/60Hz </w:t>
            </w:r>
          </w:p>
          <w:p w14:paraId="25C1AB0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功率：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200W </w:t>
            </w:r>
          </w:p>
          <w:p w14:paraId="1904D21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光源：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50W COB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颗白光，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颗暖白）</w:t>
            </w:r>
          </w:p>
          <w:p w14:paraId="0F338F8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色温：暖白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3200K,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冷白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5600K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可选</w:t>
            </w:r>
          </w:p>
          <w:p w14:paraId="43E7D4A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光源寿命：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100,000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小时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</w:p>
          <w:p w14:paraId="0158685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光束角度：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度</w:t>
            </w:r>
          </w:p>
          <w:p w14:paraId="453AD2D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调光：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0~100%  </w:t>
            </w:r>
          </w:p>
          <w:p w14:paraId="23D50AB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通道：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8CH</w:t>
            </w:r>
          </w:p>
          <w:p w14:paraId="7704623E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控制模式：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DMX512 ,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主从模式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</w:p>
          <w:p w14:paraId="6A7C0D4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外壳材料：铝合金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</w:t>
            </w:r>
          </w:p>
          <w:p w14:paraId="6209E44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工作温度：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-25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℃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~+35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℃</w:t>
            </w:r>
          </w:p>
          <w:p w14:paraId="01C7192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防护等级：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IP65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20213A1A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756D5FE5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0F068C1C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DD28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AC17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200W 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平板会议灯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FB6A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输入电压：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AC100-240V;50/60Hz</w:t>
            </w:r>
          </w:p>
          <w:p w14:paraId="40B67A3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消耗功率：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200W </w:t>
            </w:r>
          </w:p>
          <w:p w14:paraId="23C90CB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灯珠数量：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256/286/384/432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5730 0.5W </w:t>
            </w:r>
          </w:p>
          <w:p w14:paraId="1998CE4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灯珠（正白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+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暖白）</w:t>
            </w:r>
          </w:p>
          <w:p w14:paraId="55F3BAC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控制信号：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DMX512,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主从机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,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自走程序</w:t>
            </w:r>
          </w:p>
          <w:p w14:paraId="6BE7BBD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控制通道：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个国际标准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通道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45F07D7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25BB887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</w:tr>
      <w:tr w:rsidR="00F951CB" w14:paraId="351D333A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C21C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45BE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350W 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三合一电脑灯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定制静音款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)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5F01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额定电压：</w:t>
            </w:r>
            <w:r>
              <w:rPr>
                <w:rFonts w:asciiTheme="majorEastAsia" w:eastAsiaTheme="majorEastAsia" w:hAnsiTheme="majorEastAsia" w:cstheme="majorEastAsia" w:hint="eastAsia"/>
              </w:rPr>
              <w:t>AC100-240V 50/60Hz</w:t>
            </w:r>
          </w:p>
          <w:p w14:paraId="4D4734C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额定功率：</w:t>
            </w:r>
            <w:r>
              <w:rPr>
                <w:rFonts w:asciiTheme="majorEastAsia" w:eastAsiaTheme="majorEastAsia" w:hAnsiTheme="majorEastAsia" w:cstheme="majorEastAsia" w:hint="eastAsia"/>
              </w:rPr>
              <w:t>450W</w:t>
            </w:r>
          </w:p>
          <w:p w14:paraId="4EAFC76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灯泡规格：</w:t>
            </w:r>
            <w:r>
              <w:rPr>
                <w:rFonts w:asciiTheme="majorEastAsia" w:eastAsiaTheme="majorEastAsia" w:hAnsiTheme="majorEastAsia" w:cstheme="majorEastAsia" w:hint="eastAsia"/>
              </w:rPr>
              <w:t>350W</w:t>
            </w:r>
            <w:r>
              <w:rPr>
                <w:rFonts w:asciiTheme="majorEastAsia" w:eastAsiaTheme="majorEastAsia" w:hAnsiTheme="majorEastAsia" w:cstheme="majorEastAsia" w:hint="eastAsia"/>
              </w:rPr>
              <w:t>白光</w:t>
            </w:r>
            <w:r>
              <w:rPr>
                <w:rFonts w:asciiTheme="majorEastAsia" w:eastAsiaTheme="majorEastAsia" w:hAnsiTheme="majorEastAsia" w:cstheme="majorEastAsia" w:hint="eastAsia"/>
              </w:rPr>
              <w:t xml:space="preserve"> LED</w:t>
            </w:r>
            <w:r>
              <w:rPr>
                <w:rFonts w:asciiTheme="majorEastAsia" w:eastAsiaTheme="majorEastAsia" w:hAnsiTheme="majorEastAsia" w:cstheme="majorEastAsia" w:hint="eastAsia"/>
              </w:rPr>
              <w:t>模组光源</w:t>
            </w:r>
          </w:p>
          <w:p w14:paraId="3DA3943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额定寿命</w:t>
            </w:r>
            <w:r>
              <w:rPr>
                <w:rFonts w:asciiTheme="majorEastAsia" w:eastAsiaTheme="majorEastAsia" w:hAnsiTheme="majorEastAsia" w:cstheme="majorEastAsia" w:hint="eastAsia"/>
              </w:rPr>
              <w:t>: 20000</w:t>
            </w:r>
            <w:r>
              <w:rPr>
                <w:rFonts w:asciiTheme="majorEastAsia" w:eastAsiaTheme="majorEastAsia" w:hAnsiTheme="majorEastAsia" w:cstheme="majorEastAsia" w:hint="eastAsia"/>
              </w:rPr>
              <w:t>小时，色温：</w:t>
            </w:r>
            <w:r>
              <w:rPr>
                <w:rFonts w:asciiTheme="majorEastAsia" w:eastAsiaTheme="majorEastAsia" w:hAnsiTheme="majorEastAsia" w:cstheme="majorEastAsia" w:hint="eastAsia"/>
              </w:rPr>
              <w:t>9000K</w:t>
            </w:r>
          </w:p>
          <w:p w14:paraId="15A62E5E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颜　　色：具宏指令功能颜色盘：</w:t>
            </w:r>
            <w:r>
              <w:rPr>
                <w:rFonts w:asciiTheme="majorEastAsia" w:eastAsiaTheme="majorEastAsia" w:hAnsiTheme="majorEastAsia" w:cstheme="majorEastAsia" w:hint="eastAsia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</w:rPr>
              <w:t>个颜色＋白光全色</w:t>
            </w:r>
            <w:r>
              <w:rPr>
                <w:rFonts w:asciiTheme="majorEastAsia" w:eastAsiaTheme="majorEastAsia" w:hAnsiTheme="majorEastAsia" w:cstheme="majorEastAsia" w:hint="eastAsia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</w:rPr>
              <w:t>半色</w:t>
            </w:r>
            <w:r>
              <w:rPr>
                <w:rFonts w:asciiTheme="majorEastAsia" w:eastAsiaTheme="majorEastAsia" w:hAnsiTheme="majorEastAsia" w:cstheme="majorEastAsia" w:hint="eastAsia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</w:rPr>
              <w:t>线性颜色可变速双向彩虹效果，内置高效霍尔装置</w:t>
            </w:r>
          </w:p>
          <w:p w14:paraId="2867CD0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固定图案：</w:t>
            </w:r>
            <w:r>
              <w:rPr>
                <w:rFonts w:asciiTheme="majorEastAsia" w:eastAsiaTheme="majorEastAsia" w:hAnsiTheme="majorEastAsia" w:cstheme="majorEastAsia" w:hint="eastAsia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</w:rPr>
              <w:t>级光束调节</w:t>
            </w:r>
            <w:r>
              <w:rPr>
                <w:rFonts w:asciiTheme="majorEastAsia" w:eastAsiaTheme="majorEastAsia" w:hAnsiTheme="majorEastAsia" w:cstheme="majorEastAsia" w:hint="eastAsia"/>
              </w:rPr>
              <w:t>.1</w:t>
            </w:r>
            <w:r>
              <w:rPr>
                <w:rFonts w:asciiTheme="majorEastAsia" w:eastAsiaTheme="majorEastAsia" w:hAnsiTheme="majorEastAsia" w:cstheme="majorEastAsia" w:hint="eastAsia"/>
              </w:rPr>
              <w:t>个固定图案盘：</w:t>
            </w:r>
            <w:r>
              <w:rPr>
                <w:rFonts w:asciiTheme="majorEastAsia" w:eastAsiaTheme="majorEastAsia" w:hAnsiTheme="majorEastAsia" w:cstheme="majorEastAsia" w:hint="eastAsia"/>
              </w:rPr>
              <w:t xml:space="preserve"> 12</w:t>
            </w:r>
            <w:r>
              <w:rPr>
                <w:rFonts w:asciiTheme="majorEastAsia" w:eastAsiaTheme="majorEastAsia" w:hAnsiTheme="majorEastAsia" w:cstheme="majorEastAsia" w:hint="eastAsia"/>
              </w:rPr>
              <w:t>种图案＋白光，可双向变速旋转，内置高效霍尔装置</w:t>
            </w:r>
          </w:p>
          <w:p w14:paraId="606C544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旋转图案：</w:t>
            </w:r>
            <w:r>
              <w:rPr>
                <w:rFonts w:asciiTheme="majorEastAsia" w:eastAsiaTheme="majorEastAsia" w:hAnsiTheme="majorEastAsia" w:cstheme="majorEastAsia" w:hint="eastAsia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</w:rPr>
              <w:t>个精美定制可旋转玻璃图案</w:t>
            </w:r>
            <w:r>
              <w:rPr>
                <w:rFonts w:asciiTheme="majorEastAsia" w:eastAsiaTheme="majorEastAsia" w:hAnsiTheme="majorEastAsia" w:cstheme="majorEastAsia" w:hint="eastAsia"/>
              </w:rPr>
              <w:t>+1</w:t>
            </w:r>
            <w:r>
              <w:rPr>
                <w:rFonts w:asciiTheme="majorEastAsia" w:eastAsiaTheme="majorEastAsia" w:hAnsiTheme="majorEastAsia" w:cstheme="majorEastAsia" w:hint="eastAsia"/>
              </w:rPr>
              <w:t>个白光，内置高效霍尔装置</w:t>
            </w:r>
          </w:p>
          <w:p w14:paraId="2A98ABAE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棱　　镜：</w:t>
            </w:r>
            <w:r>
              <w:rPr>
                <w:rFonts w:asciiTheme="majorEastAsia" w:eastAsiaTheme="majorEastAsia" w:hAnsiTheme="majorEastAsia" w:cstheme="majorEastAsia" w:hint="eastAsia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</w:rPr>
              <w:t>棱镜，可双向变速旋转，具有索引功能变速抖动效果</w:t>
            </w:r>
          </w:p>
          <w:p w14:paraId="018D8EF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柔　　光：</w:t>
            </w:r>
            <w:r>
              <w:rPr>
                <w:rFonts w:asciiTheme="majorEastAsia" w:eastAsiaTheme="majorEastAsia" w:hAnsiTheme="majorEastAsia" w:cstheme="majorEastAsia" w:hint="eastAsia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</w:rPr>
              <w:t>个柔光镜，</w:t>
            </w:r>
            <w:r>
              <w:rPr>
                <w:rFonts w:asciiTheme="majorEastAsia" w:eastAsiaTheme="majorEastAsia" w:hAnsiTheme="majorEastAsia" w:cstheme="majorEastAsia" w:hint="eastAsia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</w:rPr>
              <w:t>～</w:t>
            </w:r>
            <w:r>
              <w:rPr>
                <w:rFonts w:asciiTheme="majorEastAsia" w:eastAsiaTheme="majorEastAsia" w:hAnsiTheme="majorEastAsia" w:cstheme="majorEastAsia" w:hint="eastAsia"/>
              </w:rPr>
              <w:t>100%</w:t>
            </w:r>
            <w:r>
              <w:rPr>
                <w:rFonts w:asciiTheme="majorEastAsia" w:eastAsiaTheme="majorEastAsia" w:hAnsiTheme="majorEastAsia" w:cstheme="majorEastAsia" w:hint="eastAsia"/>
              </w:rPr>
              <w:t>线性调节</w:t>
            </w:r>
          </w:p>
          <w:p w14:paraId="259D2C2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调　　焦：</w:t>
            </w:r>
            <w:r>
              <w:rPr>
                <w:rFonts w:asciiTheme="majorEastAsia" w:eastAsiaTheme="majorEastAsia" w:hAnsiTheme="majorEastAsia" w:cstheme="majorEastAsia" w:hint="eastAsia"/>
              </w:rPr>
              <w:t>DMX</w:t>
            </w:r>
            <w:r>
              <w:rPr>
                <w:rFonts w:asciiTheme="majorEastAsia" w:eastAsiaTheme="majorEastAsia" w:hAnsiTheme="majorEastAsia" w:cstheme="majorEastAsia" w:hint="eastAsia"/>
              </w:rPr>
              <w:t>线性调焦，具自动调焦功能</w:t>
            </w:r>
          </w:p>
          <w:p w14:paraId="7869BC7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放　　大：高精度玻璃光学透镜，线性放大</w:t>
            </w:r>
            <w:r>
              <w:rPr>
                <w:rFonts w:asciiTheme="majorEastAsia" w:eastAsiaTheme="majorEastAsia" w:hAnsiTheme="majorEastAsia" w:cstheme="majorEastAsia" w:hint="eastAsia"/>
              </w:rPr>
              <w:t>0-35</w:t>
            </w:r>
            <w:r>
              <w:rPr>
                <w:rFonts w:asciiTheme="majorEastAsia" w:eastAsiaTheme="majorEastAsia" w:hAnsiTheme="majorEastAsia" w:cstheme="majorEastAsia" w:hint="eastAsia"/>
              </w:rPr>
              <w:t>度</w:t>
            </w:r>
          </w:p>
          <w:p w14:paraId="189E8AB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lastRenderedPageBreak/>
              <w:t>电子频闪，</w:t>
            </w:r>
            <w:r>
              <w:rPr>
                <w:rFonts w:asciiTheme="majorEastAsia" w:eastAsiaTheme="majorEastAsia" w:hAnsiTheme="majorEastAsia" w:cstheme="majorEastAsia" w:hint="eastAsia"/>
              </w:rPr>
              <w:t>0.3</w:t>
            </w:r>
            <w:r>
              <w:rPr>
                <w:rFonts w:asciiTheme="majorEastAsia" w:eastAsiaTheme="majorEastAsia" w:hAnsiTheme="majorEastAsia" w:cstheme="majorEastAsia" w:hint="eastAsia"/>
              </w:rPr>
              <w:t>～</w:t>
            </w:r>
            <w:r>
              <w:rPr>
                <w:rFonts w:asciiTheme="majorEastAsia" w:eastAsiaTheme="majorEastAsia" w:hAnsiTheme="majorEastAsia" w:cstheme="majorEastAsia" w:hint="eastAsia"/>
              </w:rPr>
              <w:t>25</w:t>
            </w:r>
            <w:r>
              <w:rPr>
                <w:rFonts w:asciiTheme="majorEastAsia" w:eastAsiaTheme="majorEastAsia" w:hAnsiTheme="majorEastAsia" w:cstheme="majorEastAsia" w:hint="eastAsia"/>
              </w:rPr>
              <w:t>次</w:t>
            </w:r>
            <w:r>
              <w:rPr>
                <w:rFonts w:asciiTheme="majorEastAsia" w:eastAsiaTheme="majorEastAsia" w:hAnsiTheme="majorEastAsia" w:cstheme="majorEastAsia" w:hint="eastAsia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</w:rPr>
              <w:t>秒，可选择同步、异步随机频闪</w:t>
            </w:r>
          </w:p>
          <w:p w14:paraId="24FBE27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调　　光：电子调光</w:t>
            </w:r>
            <w:r>
              <w:rPr>
                <w:rFonts w:asciiTheme="majorEastAsia" w:eastAsiaTheme="majorEastAsia" w:hAnsiTheme="majorEastAsia" w:cstheme="majorEastAsia" w:hint="eastAsia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</w:rPr>
              <w:t>～</w:t>
            </w:r>
            <w:r>
              <w:rPr>
                <w:rFonts w:asciiTheme="majorEastAsia" w:eastAsiaTheme="majorEastAsia" w:hAnsiTheme="majorEastAsia" w:cstheme="majorEastAsia" w:hint="eastAsia"/>
              </w:rPr>
              <w:t>100%</w:t>
            </w:r>
            <w:r>
              <w:rPr>
                <w:rFonts w:asciiTheme="majorEastAsia" w:eastAsiaTheme="majorEastAsia" w:hAnsiTheme="majorEastAsia" w:cstheme="majorEastAsia" w:hint="eastAsia"/>
              </w:rPr>
              <w:t>线性调节，具有伽马曲线调光频率</w:t>
            </w:r>
            <w:r>
              <w:rPr>
                <w:rFonts w:asciiTheme="majorEastAsia" w:eastAsiaTheme="majorEastAsia" w:hAnsiTheme="majorEastAsia" w:cstheme="majorEastAsia" w:hint="eastAsia"/>
              </w:rPr>
              <w:t>1.2K</w:t>
            </w:r>
            <w:r>
              <w:rPr>
                <w:rFonts w:asciiTheme="majorEastAsia" w:eastAsiaTheme="majorEastAsia" w:hAnsiTheme="majorEastAsia" w:cstheme="majorEastAsia" w:hint="eastAsia"/>
              </w:rPr>
              <w:t>～</w:t>
            </w:r>
            <w:r>
              <w:rPr>
                <w:rFonts w:asciiTheme="majorEastAsia" w:eastAsiaTheme="majorEastAsia" w:hAnsiTheme="majorEastAsia" w:cstheme="majorEastAsia" w:hint="eastAsia"/>
              </w:rPr>
              <w:t>25K</w:t>
            </w:r>
            <w:r>
              <w:rPr>
                <w:rFonts w:asciiTheme="majorEastAsia" w:eastAsiaTheme="majorEastAsia" w:hAnsiTheme="majorEastAsia" w:cstheme="majorEastAsia" w:hint="eastAsia"/>
              </w:rPr>
              <w:t>可调</w:t>
            </w:r>
          </w:p>
          <w:p w14:paraId="35E06A3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旋转角度：</w:t>
            </w:r>
            <w:r>
              <w:rPr>
                <w:rFonts w:asciiTheme="majorEastAsia" w:eastAsiaTheme="majorEastAsia" w:hAnsiTheme="majorEastAsia" w:cstheme="majorEastAsia" w:hint="eastAsia"/>
              </w:rPr>
              <w:t>XY</w:t>
            </w:r>
            <w:r>
              <w:rPr>
                <w:rFonts w:asciiTheme="majorEastAsia" w:eastAsiaTheme="majorEastAsia" w:hAnsiTheme="majorEastAsia" w:cstheme="majorEastAsia" w:hint="eastAsia"/>
              </w:rPr>
              <w:t>轴采用高速静音</w:t>
            </w:r>
            <w:r>
              <w:rPr>
                <w:rFonts w:asciiTheme="majorEastAsia" w:eastAsiaTheme="majorEastAsia" w:hAnsiTheme="majorEastAsia" w:cstheme="majorEastAsia" w:hint="eastAsia"/>
              </w:rPr>
              <w:t>60</w:t>
            </w:r>
            <w:r>
              <w:rPr>
                <w:rFonts w:asciiTheme="majorEastAsia" w:eastAsiaTheme="majorEastAsia" w:hAnsiTheme="majorEastAsia" w:cstheme="majorEastAsia" w:hint="eastAsia"/>
              </w:rPr>
              <w:t>三相电机驱动，搭配高精度磁编码定位装置，使运行定位更精准，当发生误动后可自动归位，水平、垂直速度可调；</w:t>
            </w:r>
            <w:r>
              <w:rPr>
                <w:rFonts w:asciiTheme="majorEastAsia" w:eastAsiaTheme="majorEastAsia" w:hAnsiTheme="majorEastAsia" w:cstheme="majorEastAsia" w:hint="eastAsia"/>
              </w:rPr>
              <w:t>XY</w:t>
            </w:r>
            <w:r>
              <w:rPr>
                <w:rFonts w:asciiTheme="majorEastAsia" w:eastAsiaTheme="majorEastAsia" w:hAnsiTheme="majorEastAsia" w:cstheme="majorEastAsia" w:hint="eastAsia"/>
              </w:rPr>
              <w:t>轴调转功能和取反功能，</w:t>
            </w:r>
          </w:p>
          <w:p w14:paraId="3B4EAA0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水平方向</w:t>
            </w:r>
            <w:r>
              <w:rPr>
                <w:rFonts w:asciiTheme="majorEastAsia" w:eastAsiaTheme="majorEastAsia" w:hAnsiTheme="majorEastAsia" w:cstheme="majorEastAsia" w:hint="eastAsia"/>
              </w:rPr>
              <w:t>540</w:t>
            </w:r>
            <w:r>
              <w:rPr>
                <w:rFonts w:asciiTheme="majorEastAsia" w:eastAsiaTheme="majorEastAsia" w:hAnsiTheme="majorEastAsia" w:cstheme="majorEastAsia" w:hint="eastAsia"/>
              </w:rPr>
              <w:t>°（</w:t>
            </w:r>
            <w:r>
              <w:rPr>
                <w:rFonts w:asciiTheme="majorEastAsia" w:eastAsiaTheme="majorEastAsia" w:hAnsiTheme="majorEastAsia" w:cstheme="majorEastAsia" w:hint="eastAsia"/>
              </w:rPr>
              <w:t>16 bit</w:t>
            </w:r>
            <w:r>
              <w:rPr>
                <w:rFonts w:asciiTheme="majorEastAsia" w:eastAsiaTheme="majorEastAsia" w:hAnsiTheme="majorEastAsia" w:cstheme="majorEastAsia" w:hint="eastAsia"/>
              </w:rPr>
              <w:t>精度扫描），垂直方向</w:t>
            </w:r>
            <w:r>
              <w:rPr>
                <w:rFonts w:asciiTheme="majorEastAsia" w:eastAsiaTheme="majorEastAsia" w:hAnsiTheme="majorEastAsia" w:cstheme="majorEastAsia" w:hint="eastAsia"/>
              </w:rPr>
              <w:t>270</w:t>
            </w:r>
            <w:r>
              <w:rPr>
                <w:rFonts w:asciiTheme="majorEastAsia" w:eastAsiaTheme="majorEastAsia" w:hAnsiTheme="majorEastAsia" w:cstheme="majorEastAsia" w:hint="eastAsia"/>
              </w:rPr>
              <w:t>°（</w:t>
            </w:r>
            <w:r>
              <w:rPr>
                <w:rFonts w:asciiTheme="majorEastAsia" w:eastAsiaTheme="majorEastAsia" w:hAnsiTheme="majorEastAsia" w:cstheme="majorEastAsia" w:hint="eastAsia"/>
              </w:rPr>
              <w:t>16 bit</w:t>
            </w:r>
            <w:r>
              <w:rPr>
                <w:rFonts w:asciiTheme="majorEastAsia" w:eastAsiaTheme="majorEastAsia" w:hAnsiTheme="majorEastAsia" w:cstheme="majorEastAsia" w:hint="eastAsia"/>
              </w:rPr>
              <w:t>精度扫描）</w:t>
            </w:r>
          </w:p>
          <w:p w14:paraId="45E0ED3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控制方式：</w:t>
            </w:r>
            <w:r>
              <w:rPr>
                <w:rFonts w:asciiTheme="majorEastAsia" w:eastAsiaTheme="majorEastAsia" w:hAnsiTheme="majorEastAsia" w:cstheme="majorEastAsia" w:hint="eastAsia"/>
              </w:rPr>
              <w:t>20</w:t>
            </w:r>
            <w:r>
              <w:rPr>
                <w:rFonts w:asciiTheme="majorEastAsia" w:eastAsiaTheme="majorEastAsia" w:hAnsiTheme="majorEastAsia" w:cstheme="majorEastAsia" w:hint="eastAsia"/>
              </w:rPr>
              <w:t>（精简）</w:t>
            </w:r>
            <w:r>
              <w:rPr>
                <w:rFonts w:asciiTheme="majorEastAsia" w:eastAsiaTheme="majorEastAsia" w:hAnsiTheme="majorEastAsia" w:cstheme="majorEastAsia" w:hint="eastAsia"/>
              </w:rPr>
              <w:t>/24</w:t>
            </w:r>
            <w:r>
              <w:rPr>
                <w:rFonts w:asciiTheme="majorEastAsia" w:eastAsiaTheme="majorEastAsia" w:hAnsiTheme="majorEastAsia" w:cstheme="majorEastAsia" w:hint="eastAsia"/>
              </w:rPr>
              <w:t xml:space="preserve">（标准）　</w:t>
            </w:r>
            <w:r>
              <w:rPr>
                <w:rFonts w:asciiTheme="majorEastAsia" w:eastAsiaTheme="majorEastAsia" w:hAnsiTheme="majorEastAsia" w:cstheme="majorEastAsia" w:hint="eastAsia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</w:rPr>
              <w:t>种通道控制模式，标准</w:t>
            </w:r>
            <w:r>
              <w:rPr>
                <w:rFonts w:asciiTheme="majorEastAsia" w:eastAsiaTheme="majorEastAsia" w:hAnsiTheme="majorEastAsia" w:cstheme="majorEastAsia" w:hint="eastAsia"/>
              </w:rPr>
              <w:t>DMX512</w:t>
            </w:r>
            <w:r>
              <w:rPr>
                <w:rFonts w:asciiTheme="majorEastAsia" w:eastAsiaTheme="majorEastAsia" w:hAnsiTheme="majorEastAsia" w:cstheme="majorEastAsia" w:hint="eastAsia"/>
              </w:rPr>
              <w:t>协议，</w:t>
            </w:r>
            <w:r>
              <w:rPr>
                <w:rFonts w:asciiTheme="majorEastAsia" w:eastAsiaTheme="majorEastAsia" w:hAnsiTheme="majorEastAsia" w:cstheme="majorEastAsia" w:hint="eastAsia"/>
              </w:rPr>
              <w:t>RDM</w:t>
            </w:r>
            <w:r>
              <w:rPr>
                <w:rFonts w:asciiTheme="majorEastAsia" w:eastAsiaTheme="majorEastAsia" w:hAnsiTheme="majorEastAsia" w:cstheme="majorEastAsia" w:hint="eastAsia"/>
              </w:rPr>
              <w:t>协议</w:t>
            </w:r>
          </w:p>
          <w:p w14:paraId="773BA32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控制接口：</w:t>
            </w:r>
            <w:r>
              <w:rPr>
                <w:rFonts w:asciiTheme="majorEastAsia" w:eastAsiaTheme="majorEastAsia" w:hAnsiTheme="majorEastAsia" w:cstheme="majorEastAsia" w:hint="eastAsia"/>
              </w:rPr>
              <w:t>DMX512</w:t>
            </w:r>
            <w:r>
              <w:rPr>
                <w:rFonts w:asciiTheme="majorEastAsia" w:eastAsiaTheme="majorEastAsia" w:hAnsiTheme="majorEastAsia" w:cstheme="majorEastAsia" w:hint="eastAsia"/>
              </w:rPr>
              <w:t>接口（</w:t>
            </w:r>
            <w:r>
              <w:rPr>
                <w:rFonts w:asciiTheme="majorEastAsia" w:eastAsiaTheme="majorEastAsia" w:hAnsiTheme="majorEastAsia" w:cstheme="majorEastAsia" w:hint="eastAsia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</w:rPr>
              <w:t>芯</w:t>
            </w:r>
            <w:r>
              <w:rPr>
                <w:rFonts w:asciiTheme="majorEastAsia" w:eastAsiaTheme="majorEastAsia" w:hAnsiTheme="majorEastAsia" w:cstheme="majorEastAsia" w:hint="eastAsia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</w:rPr>
              <w:t>可选</w:t>
            </w:r>
            <w:r>
              <w:rPr>
                <w:rFonts w:asciiTheme="majorEastAsia" w:eastAsiaTheme="majorEastAsia" w:hAnsiTheme="majorEastAsia" w:cstheme="majorEastAsia" w:hint="eastAsia"/>
              </w:rPr>
              <w:t>配</w:t>
            </w:r>
            <w:r>
              <w:rPr>
                <w:rFonts w:asciiTheme="majorEastAsia" w:eastAsiaTheme="majorEastAsia" w:hAnsiTheme="majorEastAsia" w:cstheme="majorEastAsia" w:hint="eastAsia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</w:rPr>
              <w:t>芯）、电源线手拉手插座</w:t>
            </w:r>
          </w:p>
          <w:p w14:paraId="0F56458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休眠功能：采用先进的技术实现远程休眠功能</w:t>
            </w:r>
          </w:p>
          <w:p w14:paraId="69FCF55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散热系统：采用高导热铜管散热器，风机智能监控技术</w:t>
            </w:r>
          </w:p>
          <w:p w14:paraId="5D5813C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</w:rPr>
              <w:t>根据灯具温度自动调节风机转数，内置过热保护智能系统</w:t>
            </w:r>
            <w:r>
              <w:rPr>
                <w:rFonts w:asciiTheme="majorEastAsia" w:eastAsiaTheme="majorEastAsia" w:hAnsiTheme="majorEastAsia" w:cstheme="majorEastAsia" w:hint="eastAsia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</w:rPr>
              <w:t>智能温度与噪音平衡模块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9B7B2A4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A49662F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11BD275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871D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86C4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1024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灯光控台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3973C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512/1990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标准，最大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1024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个控制通道，光电隔离信号输出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最大控制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台电脑灯或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路调光，使用珍珠灯库。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内置图形轨迹发生器，有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135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个内置图形，方便用户对电脑灯进行图形轨迹控制，如画圆、螺旋、彩虹、追逐等多种效果。图形参数（如：振幅、速度、间隔、波浪、方向）均可独立设置。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个重演场景，用于储存多步场景和单步场景。多步场景最多可储存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步。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带背光的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LCD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显示屏，中英文显示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关机数据保持。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盘备份和升级。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专业鹅颈工作灯，适合室内外演出使用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</w:p>
          <w:p w14:paraId="6D2D746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电源：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AC 100- 240V / 50-60Hz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尺寸：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485 x 420 x 105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。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B1C998B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370EF761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3747DF81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1EC6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D53E1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信号放大器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96B4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DMX512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数码输入，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DMX51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直接输出。</w:t>
            </w:r>
          </w:p>
          <w:p w14:paraId="5E52EB9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输出光电隔离。</w:t>
            </w:r>
          </w:p>
          <w:p w14:paraId="160BF82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路独立放大驱动输出。</w:t>
            </w:r>
          </w:p>
          <w:p w14:paraId="418D377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信号放大整形功能，延长信号传输距离。</w:t>
            </w:r>
          </w:p>
          <w:p w14:paraId="2D83C79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增强数据总线接入设备数量的能力。</w:t>
            </w:r>
          </w:p>
          <w:p w14:paraId="3FE0AB5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保护灯光控制台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DMX512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输出接口，故障现场隔离，提高数字式灯光控制系统的安全运行可靠性。</w:t>
            </w:r>
          </w:p>
          <w:p w14:paraId="6DA7203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电源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: AC100V-240V / 50-60Hz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2FB5D1C8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1269C854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7E058BC1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D853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1D51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路直通电源箱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55D6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路直通箱</w:t>
            </w:r>
          </w:p>
          <w:p w14:paraId="4BD7289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技术参数和特点：</w:t>
            </w:r>
          </w:p>
          <w:p w14:paraId="4DBED63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供电：三相五线制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AC380V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％，频率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50Hz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％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.</w:t>
            </w:r>
          </w:p>
          <w:p w14:paraId="5504AF7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额定功率：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4KW;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可适用于任何负载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.</w:t>
            </w:r>
          </w:p>
          <w:p w14:paraId="43CA377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过载与短路双重保护高分断空气开关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.</w:t>
            </w:r>
          </w:p>
          <w:p w14:paraId="46D7902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A.B.C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三相工作指示灯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设两脚和三脚带开关备用插座方</w:t>
            </w:r>
          </w:p>
          <w:p w14:paraId="6A3B1B6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便使用</w:t>
            </w:r>
          </w:p>
          <w:p w14:paraId="6F79082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包含：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弧形灯光架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+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灯钩保险链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507E0ECB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14:paraId="035CDEAB" w14:textId="77777777" w:rsidR="00F951CB" w:rsidRDefault="00A55878">
            <w:pPr>
              <w:widowControl/>
              <w:jc w:val="center"/>
              <w:textAlignment w:val="top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62314D5C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A8F2A1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lastRenderedPageBreak/>
              <w:t>E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C861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显示系统</w:t>
            </w:r>
          </w:p>
        </w:tc>
      </w:tr>
      <w:tr w:rsidR="00F951CB" w14:paraId="16033348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3C8648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780E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显示屏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0C707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、像素间距：≤</w:t>
            </w:r>
            <w:r>
              <w:rPr>
                <w:rFonts w:ascii="宋体" w:hAnsi="宋体" w:cs="宋体" w:hint="eastAsia"/>
              </w:rPr>
              <w:t>1.538mm</w:t>
            </w:r>
          </w:p>
          <w:p w14:paraId="7001204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 w:hint="eastAsia"/>
              </w:rPr>
              <w:t>、像素构成：采用</w:t>
            </w:r>
            <w:r>
              <w:rPr>
                <w:rFonts w:ascii="宋体" w:hAnsi="宋体" w:cs="宋体" w:hint="eastAsia"/>
              </w:rPr>
              <w:t xml:space="preserve"> SMD </w:t>
            </w:r>
            <w:r>
              <w:rPr>
                <w:rFonts w:ascii="宋体" w:hAnsi="宋体" w:cs="宋体" w:hint="eastAsia"/>
              </w:rPr>
              <w:t>表贴三合一</w:t>
            </w:r>
            <w:r>
              <w:rPr>
                <w:rFonts w:ascii="宋体" w:hAnsi="宋体" w:cs="宋体" w:hint="eastAsia"/>
              </w:rPr>
              <w:t xml:space="preserve"> LED</w:t>
            </w:r>
            <w:r>
              <w:rPr>
                <w:rFonts w:ascii="宋体" w:hAnsi="宋体" w:cs="宋体" w:hint="eastAsia"/>
              </w:rPr>
              <w:t>，灯珠采用国内知名品牌，高对比度表贴黑灯</w:t>
            </w:r>
          </w:p>
          <w:p w14:paraId="6EFC5BA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</w:t>
            </w:r>
            <w:r>
              <w:rPr>
                <w:rFonts w:ascii="宋体" w:hAnsi="宋体" w:cs="宋体" w:hint="eastAsia"/>
              </w:rPr>
              <w:t>、模组尺寸：</w:t>
            </w:r>
            <w:r>
              <w:rPr>
                <w:rFonts w:ascii="宋体" w:hAnsi="宋体" w:cs="宋体" w:hint="eastAsia"/>
              </w:rPr>
              <w:t>320mm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 w:hint="eastAsia"/>
              </w:rPr>
              <w:t>W</w:t>
            </w:r>
            <w:r>
              <w:rPr>
                <w:rFonts w:ascii="宋体" w:hAnsi="宋体" w:cs="宋体" w:hint="eastAsia"/>
              </w:rPr>
              <w:t>）×</w:t>
            </w:r>
            <w:r>
              <w:rPr>
                <w:rFonts w:ascii="宋体" w:hAnsi="宋体" w:cs="宋体" w:hint="eastAsia"/>
              </w:rPr>
              <w:t>160mm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 w:hint="eastAsia"/>
              </w:rPr>
              <w:t>H</w:t>
            </w:r>
            <w:r>
              <w:rPr>
                <w:rFonts w:ascii="宋体" w:hAnsi="宋体" w:cs="宋体" w:hint="eastAsia"/>
              </w:rPr>
              <w:t>）箱体尺寸</w:t>
            </w:r>
            <w:r>
              <w:rPr>
                <w:rFonts w:ascii="宋体" w:hAnsi="宋体" w:cs="宋体" w:hint="eastAsia"/>
              </w:rPr>
              <w:t xml:space="preserve"> 640*480</w:t>
            </w:r>
          </w:p>
          <w:p w14:paraId="70482DAB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4</w:t>
            </w:r>
            <w:r>
              <w:rPr>
                <w:rFonts w:ascii="宋体" w:hAnsi="宋体" w:cs="宋体" w:hint="eastAsia"/>
              </w:rPr>
              <w:t>、像素密度：</w:t>
            </w:r>
            <w:r>
              <w:rPr>
                <w:rFonts w:ascii="宋体" w:hAnsi="宋体" w:cs="宋体" w:hint="eastAsia"/>
              </w:rPr>
              <w:t>422500Dots/m</w:t>
            </w:r>
            <w:r>
              <w:rPr>
                <w:rFonts w:ascii="宋体" w:hAnsi="宋体" w:cs="宋体" w:hint="eastAsia"/>
              </w:rPr>
              <w:t>²</w:t>
            </w:r>
          </w:p>
          <w:p w14:paraId="02E9337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 w:hint="eastAsia"/>
              </w:rPr>
              <w:t>、白平衡亮度（校正后）：</w:t>
            </w:r>
            <w:r>
              <w:rPr>
                <w:rFonts w:ascii="宋体" w:hAnsi="宋体" w:cs="宋体" w:hint="eastAsia"/>
              </w:rPr>
              <w:t>400cd/</w:t>
            </w:r>
            <w:r>
              <w:rPr>
                <w:rFonts w:ascii="宋体" w:hAnsi="宋体" w:cs="宋体" w:hint="eastAsia"/>
              </w:rPr>
              <w:t>㎡</w:t>
            </w:r>
          </w:p>
          <w:p w14:paraId="7B0CD84F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6</w:t>
            </w:r>
            <w:r>
              <w:rPr>
                <w:rFonts w:ascii="宋体" w:hAnsi="宋体" w:cs="宋体" w:hint="eastAsia"/>
              </w:rPr>
              <w:t>、色温：</w:t>
            </w:r>
            <w:r>
              <w:rPr>
                <w:rFonts w:ascii="宋体" w:hAnsi="宋体" w:cs="宋体" w:hint="eastAsia"/>
              </w:rPr>
              <w:t xml:space="preserve">3000K </w:t>
            </w:r>
            <w:r>
              <w:rPr>
                <w:rFonts w:ascii="宋体" w:hAnsi="宋体" w:cs="宋体" w:hint="eastAsia"/>
              </w:rPr>
              <w:t>到</w:t>
            </w:r>
            <w:r>
              <w:rPr>
                <w:rFonts w:ascii="宋体" w:hAnsi="宋体" w:cs="宋体" w:hint="eastAsia"/>
              </w:rPr>
              <w:t xml:space="preserve"> 10000K </w:t>
            </w:r>
            <w:r>
              <w:rPr>
                <w:rFonts w:ascii="宋体" w:hAnsi="宋体" w:cs="宋体" w:hint="eastAsia"/>
              </w:rPr>
              <w:t>可调，并可自定义色温值。</w:t>
            </w:r>
          </w:p>
          <w:p w14:paraId="33DC61B7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7</w:t>
            </w:r>
            <w:r>
              <w:rPr>
                <w:rFonts w:ascii="宋体" w:hAnsi="宋体" w:cs="宋体" w:hint="eastAsia"/>
              </w:rPr>
              <w:t>、单元噪音≤</w:t>
            </w:r>
            <w:r>
              <w:rPr>
                <w:rFonts w:ascii="宋体" w:hAnsi="宋体" w:cs="宋体" w:hint="eastAsia"/>
              </w:rPr>
              <w:t>7DB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  <w:p w14:paraId="621D8B54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8</w:t>
            </w:r>
            <w:r>
              <w:rPr>
                <w:rFonts w:ascii="宋体" w:hAnsi="宋体" w:cs="宋体" w:hint="eastAsia"/>
              </w:rPr>
              <w:t>、屏幕像素失控率≤</w:t>
            </w:r>
            <w:r>
              <w:rPr>
                <w:rFonts w:ascii="宋体" w:hAnsi="宋体" w:cs="宋体" w:hint="eastAsia"/>
              </w:rPr>
              <w:t>1/100000</w:t>
            </w:r>
            <w:r>
              <w:rPr>
                <w:rFonts w:ascii="宋体" w:hAnsi="宋体" w:cs="宋体" w:hint="eastAsia"/>
              </w:rPr>
              <w:t>，出厂时为</w:t>
            </w:r>
            <w:r>
              <w:rPr>
                <w:rFonts w:ascii="宋体" w:hAnsi="宋体" w:cs="宋体" w:hint="eastAsia"/>
              </w:rPr>
              <w:t xml:space="preserve"> 0.</w:t>
            </w:r>
          </w:p>
          <w:p w14:paraId="2A4B2310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9</w:t>
            </w:r>
            <w:r>
              <w:rPr>
                <w:rFonts w:ascii="宋体" w:hAnsi="宋体" w:cs="宋体" w:hint="eastAsia"/>
              </w:rPr>
              <w:t>、亮度均匀性≥</w:t>
            </w:r>
            <w:r>
              <w:rPr>
                <w:rFonts w:ascii="宋体" w:hAnsi="宋体" w:cs="宋体" w:hint="eastAsia"/>
              </w:rPr>
              <w:t xml:space="preserve">98% </w:t>
            </w:r>
          </w:p>
          <w:p w14:paraId="012A4065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</w:t>
            </w:r>
            <w:r>
              <w:rPr>
                <w:rFonts w:ascii="宋体" w:hAnsi="宋体" w:cs="宋体" w:hint="eastAsia"/>
              </w:rPr>
              <w:t>、色度均匀性：±</w:t>
            </w:r>
            <w:r>
              <w:rPr>
                <w:rFonts w:ascii="宋体" w:hAnsi="宋体" w:cs="宋体" w:hint="eastAsia"/>
              </w:rPr>
              <w:t>0.003Cx</w:t>
            </w:r>
            <w:r>
              <w:rPr>
                <w:rFonts w:ascii="宋体" w:hAnsi="宋体" w:cs="宋体" w:hint="eastAsia"/>
              </w:rPr>
              <w:t>，</w:t>
            </w:r>
            <w:r>
              <w:rPr>
                <w:rFonts w:ascii="宋体" w:hAnsi="宋体" w:cs="宋体" w:hint="eastAsia"/>
              </w:rPr>
              <w:t xml:space="preserve">Cy </w:t>
            </w:r>
            <w:r>
              <w:rPr>
                <w:rFonts w:ascii="宋体" w:hAnsi="宋体" w:cs="宋体" w:hint="eastAsia"/>
              </w:rPr>
              <w:t>之内</w:t>
            </w:r>
          </w:p>
          <w:p w14:paraId="11C2FB0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11</w:t>
            </w:r>
            <w:r>
              <w:rPr>
                <w:rFonts w:ascii="宋体" w:hAnsi="宋体" w:cs="宋体" w:hint="eastAsia"/>
              </w:rPr>
              <w:t>、视角：水平≥</w:t>
            </w:r>
            <w:r>
              <w:rPr>
                <w:rFonts w:ascii="宋体" w:hAnsi="宋体" w:cs="宋体" w:hint="eastAsia"/>
              </w:rPr>
              <w:t>180</w:t>
            </w:r>
            <w:r>
              <w:rPr>
                <w:rFonts w:ascii="宋体" w:hAnsi="宋体" w:cs="宋体" w:hint="eastAsia"/>
              </w:rPr>
              <w:t>°，垂直≥</w:t>
            </w:r>
            <w:r>
              <w:rPr>
                <w:rFonts w:ascii="宋体" w:hAnsi="宋体" w:cs="宋体" w:hint="eastAsia"/>
              </w:rPr>
              <w:t>160</w:t>
            </w:r>
            <w:r>
              <w:rPr>
                <w:rFonts w:ascii="宋体" w:hAnsi="宋体" w:cs="宋体" w:hint="eastAsia"/>
              </w:rPr>
              <w:t>°</w:t>
            </w:r>
          </w:p>
          <w:p w14:paraId="7530215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12</w:t>
            </w:r>
            <w:r>
              <w:rPr>
                <w:rFonts w:ascii="宋体" w:hAnsi="宋体" w:cs="宋体" w:hint="eastAsia"/>
              </w:rPr>
              <w:t>、安全供电：电源系统</w:t>
            </w:r>
            <w:r>
              <w:rPr>
                <w:rFonts w:ascii="宋体" w:hAnsi="宋体" w:cs="宋体" w:hint="eastAsia"/>
              </w:rPr>
              <w:t xml:space="preserve"> N+1 </w:t>
            </w:r>
            <w:r>
              <w:rPr>
                <w:rFonts w:ascii="宋体" w:hAnsi="宋体" w:cs="宋体" w:hint="eastAsia"/>
              </w:rPr>
              <w:t>冗余多备份，箱体内部无强电，箱体输入电压≤</w:t>
            </w:r>
            <w:r>
              <w:rPr>
                <w:rFonts w:ascii="宋体" w:hAnsi="宋体" w:cs="宋体" w:hint="eastAsia"/>
              </w:rPr>
              <w:t>48V</w:t>
            </w:r>
            <w:r>
              <w:rPr>
                <w:rFonts w:ascii="宋体" w:hAnsi="宋体" w:cs="宋体" w:hint="eastAsia"/>
              </w:rPr>
              <w:t>，支持电源过流、过压、断电保护功能，分布上点措施，自动</w:t>
            </w:r>
            <w:r>
              <w:rPr>
                <w:rFonts w:ascii="宋体" w:hAnsi="宋体" w:cs="宋体" w:hint="eastAsia"/>
              </w:rPr>
              <w:t>GAMMA</w:t>
            </w:r>
            <w:r>
              <w:rPr>
                <w:rFonts w:ascii="宋体" w:hAnsi="宋体" w:cs="宋体" w:hint="eastAsia"/>
              </w:rPr>
              <w:t>校正功能：校正系数储存在模组上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  <w:p w14:paraId="640E2D39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15</w:t>
            </w:r>
            <w:r>
              <w:rPr>
                <w:rFonts w:ascii="宋体" w:hAnsi="宋体" w:cs="宋体" w:hint="eastAsia"/>
              </w:rPr>
              <w:t>、防火等级：</w:t>
            </w:r>
            <w:r>
              <w:rPr>
                <w:rFonts w:ascii="宋体" w:hAnsi="宋体" w:cs="宋体" w:hint="eastAsia"/>
              </w:rPr>
              <w:t>UL94 V0</w:t>
            </w:r>
          </w:p>
          <w:p w14:paraId="4AC5FE68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16</w:t>
            </w:r>
            <w:r>
              <w:rPr>
                <w:rFonts w:ascii="宋体" w:hAnsi="宋体" w:cs="宋体" w:hint="eastAsia"/>
              </w:rPr>
              <w:t>、产品防尘性能满足</w:t>
            </w:r>
            <w:r>
              <w:rPr>
                <w:rFonts w:ascii="宋体" w:hAnsi="宋体" w:cs="宋体" w:hint="eastAsia"/>
              </w:rPr>
              <w:t xml:space="preserve"> IP5X </w:t>
            </w:r>
            <w:r>
              <w:rPr>
                <w:rFonts w:ascii="宋体" w:hAnsi="宋体" w:cs="宋体" w:hint="eastAsia"/>
              </w:rPr>
              <w:t>防护等级要求</w:t>
            </w:r>
          </w:p>
          <w:p w14:paraId="3049BA35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17</w:t>
            </w:r>
            <w:r>
              <w:rPr>
                <w:rFonts w:ascii="宋体" w:hAnsi="宋体" w:cs="宋体" w:hint="eastAsia"/>
              </w:rPr>
              <w:t>、刷新频率≥</w:t>
            </w:r>
            <w:r>
              <w:rPr>
                <w:rFonts w:ascii="宋体" w:hAnsi="宋体" w:cs="宋体" w:hint="eastAsia"/>
              </w:rPr>
              <w:t>3840Hz</w:t>
            </w:r>
          </w:p>
          <w:p w14:paraId="02D3EDFD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18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7</w:t>
            </w:r>
            <w:r>
              <w:rPr>
                <w:rFonts w:ascii="宋体" w:hAnsi="宋体" w:cs="宋体" w:hint="eastAsia"/>
              </w:rPr>
              <w:t>×</w:t>
            </w:r>
            <w:r>
              <w:rPr>
                <w:rFonts w:ascii="宋体" w:hAnsi="宋体" w:cs="宋体" w:hint="eastAsia"/>
              </w:rPr>
              <w:t xml:space="preserve">24 </w:t>
            </w:r>
            <w:r>
              <w:rPr>
                <w:rFonts w:ascii="宋体" w:hAnsi="宋体" w:cs="宋体" w:hint="eastAsia"/>
              </w:rPr>
              <w:t>小时连续工作无故障</w:t>
            </w:r>
          </w:p>
          <w:p w14:paraId="70E05C1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19</w:t>
            </w:r>
            <w:r>
              <w:rPr>
                <w:rFonts w:ascii="宋体" w:hAnsi="宋体" w:cs="宋体" w:hint="eastAsia"/>
              </w:rPr>
              <w:t>、光生物安全及蓝光危害要求，产品满足盐雾</w:t>
            </w:r>
            <w:r>
              <w:rPr>
                <w:rFonts w:ascii="宋体" w:hAnsi="宋体" w:cs="宋体" w:hint="eastAsia"/>
              </w:rPr>
              <w:t xml:space="preserve"> 10 </w:t>
            </w:r>
            <w:r>
              <w:rPr>
                <w:rFonts w:ascii="宋体" w:hAnsi="宋体" w:cs="宋体" w:hint="eastAsia"/>
              </w:rPr>
              <w:t>级要求，低亮高灰</w:t>
            </w: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 w:hint="eastAsia"/>
              </w:rPr>
              <w:t>100%</w:t>
            </w:r>
            <w:r>
              <w:rPr>
                <w:rFonts w:ascii="宋体" w:hAnsi="宋体" w:cs="宋体" w:hint="eastAsia"/>
              </w:rPr>
              <w:t>亮度时，</w:t>
            </w:r>
            <w:r>
              <w:rPr>
                <w:rFonts w:ascii="宋体" w:hAnsi="宋体" w:cs="宋体" w:hint="eastAsia"/>
              </w:rPr>
              <w:t xml:space="preserve">18bits </w:t>
            </w:r>
            <w:r>
              <w:rPr>
                <w:rFonts w:ascii="宋体" w:hAnsi="宋体" w:cs="宋体" w:hint="eastAsia"/>
              </w:rPr>
              <w:t>灰度；</w:t>
            </w:r>
            <w:r>
              <w:rPr>
                <w:rFonts w:ascii="宋体" w:hAnsi="宋体" w:cs="宋体" w:hint="eastAsia"/>
              </w:rPr>
              <w:t>20%</w:t>
            </w:r>
            <w:r>
              <w:rPr>
                <w:rFonts w:ascii="宋体" w:hAnsi="宋体" w:cs="宋体" w:hint="eastAsia"/>
              </w:rPr>
              <w:t>亮度时，</w:t>
            </w:r>
            <w:r>
              <w:rPr>
                <w:rFonts w:ascii="宋体" w:hAnsi="宋体" w:cs="宋体" w:hint="eastAsia"/>
              </w:rPr>
              <w:t xml:space="preserve">12bits </w:t>
            </w:r>
            <w:r>
              <w:rPr>
                <w:rFonts w:ascii="宋体" w:hAnsi="宋体" w:cs="宋体" w:hint="eastAsia"/>
              </w:rPr>
              <w:t>灰度）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资质的第三方机构出具的检验（检测）报告作）</w:t>
            </w:r>
          </w:p>
          <w:p w14:paraId="404DE283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22</w:t>
            </w:r>
            <w:r>
              <w:rPr>
                <w:rFonts w:ascii="宋体" w:hAnsi="宋体" w:cs="宋体" w:hint="eastAsia"/>
              </w:rPr>
              <w:t>工作温度范围将受试样品放入</w:t>
            </w:r>
            <w:r>
              <w:rPr>
                <w:rFonts w:ascii="宋体" w:hAnsi="宋体" w:cs="宋体" w:hint="eastAsia"/>
              </w:rPr>
              <w:t>40</w:t>
            </w:r>
            <w:r>
              <w:rPr>
                <w:rFonts w:ascii="宋体" w:hAnsi="宋体" w:cs="宋体" w:hint="eastAsia"/>
              </w:rPr>
              <w:t>°</w:t>
            </w:r>
            <w:r>
              <w:rPr>
                <w:rFonts w:ascii="宋体" w:hAnsi="宋体" w:cs="宋体" w:hint="eastAsia"/>
              </w:rPr>
              <w:t>C80%</w:t>
            </w:r>
            <w:r>
              <w:rPr>
                <w:rFonts w:ascii="宋体" w:hAnsi="宋体" w:cs="宋体" w:hint="eastAsia"/>
              </w:rPr>
              <w:t>湿度环境中通电，工作</w:t>
            </w:r>
            <w:r>
              <w:rPr>
                <w:rFonts w:ascii="宋体" w:hAnsi="宋体" w:cs="宋体" w:hint="eastAsia"/>
              </w:rPr>
              <w:t>8</w:t>
            </w:r>
            <w:r>
              <w:rPr>
                <w:rFonts w:ascii="宋体" w:hAnsi="宋体" w:cs="宋体" w:hint="eastAsia"/>
              </w:rPr>
              <w:t>小时，再恢复到常温实验中，试验后受试样品外观结构和功能均正常。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的检验（检测）报告作）</w:t>
            </w:r>
          </w:p>
          <w:p w14:paraId="74648067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23</w:t>
            </w:r>
            <w:r>
              <w:rPr>
                <w:rFonts w:ascii="宋体" w:hAnsi="宋体" w:cs="宋体" w:hint="eastAsia"/>
              </w:rPr>
              <w:t>、存储温度</w:t>
            </w:r>
            <w:r>
              <w:rPr>
                <w:rFonts w:ascii="宋体" w:hAnsi="宋体" w:cs="宋体" w:hint="eastAsia"/>
              </w:rPr>
              <w:t>范围</w:t>
            </w:r>
            <w:r>
              <w:rPr>
                <w:rFonts w:ascii="宋体" w:hAnsi="宋体" w:cs="宋体" w:hint="eastAsia"/>
              </w:rPr>
              <w:t>-30</w:t>
            </w:r>
            <w:r>
              <w:rPr>
                <w:rFonts w:ascii="宋体" w:hAnsi="宋体" w:cs="宋体" w:hint="eastAsia"/>
              </w:rPr>
              <w:t>℃</w:t>
            </w:r>
            <w:r>
              <w:rPr>
                <w:rFonts w:ascii="宋体" w:hAnsi="宋体" w:cs="宋体" w:hint="eastAsia"/>
              </w:rPr>
              <w:t>-60</w:t>
            </w:r>
            <w:r>
              <w:rPr>
                <w:rFonts w:ascii="宋体" w:hAnsi="宋体" w:cs="宋体" w:hint="eastAsia"/>
              </w:rPr>
              <w:t>℃</w:t>
            </w:r>
          </w:p>
          <w:p w14:paraId="48CAC08F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16</w:t>
            </w:r>
            <w:r>
              <w:rPr>
                <w:rFonts w:ascii="宋体" w:hAnsi="宋体" w:cs="宋体" w:hint="eastAsia"/>
              </w:rPr>
              <w:t>、中国节能认证证书、厂商通过</w:t>
            </w:r>
            <w:r>
              <w:rPr>
                <w:rFonts w:ascii="宋体" w:hAnsi="宋体" w:cs="宋体" w:hint="eastAsia"/>
              </w:rPr>
              <w:t>ISO9001</w:t>
            </w:r>
            <w:r>
              <w:rPr>
                <w:rFonts w:ascii="宋体" w:hAnsi="宋体" w:cs="宋体" w:hint="eastAsia"/>
              </w:rPr>
              <w:t>质量管理体系认证、厂商通过</w:t>
            </w:r>
            <w:r>
              <w:rPr>
                <w:rFonts w:ascii="宋体" w:hAnsi="宋体" w:cs="宋体" w:hint="eastAsia"/>
              </w:rPr>
              <w:t>ISO14001</w:t>
            </w:r>
            <w:r>
              <w:rPr>
                <w:rFonts w:ascii="宋体" w:hAnsi="宋体" w:cs="宋体" w:hint="eastAsia"/>
              </w:rPr>
              <w:t>环境管理体系认证、厂商通过</w:t>
            </w:r>
            <w:r>
              <w:rPr>
                <w:rFonts w:ascii="宋体" w:hAnsi="宋体" w:cs="宋体" w:hint="eastAsia"/>
              </w:rPr>
              <w:t>ISO45001</w:t>
            </w:r>
            <w:r>
              <w:rPr>
                <w:rFonts w:ascii="宋体" w:hAnsi="宋体" w:cs="宋体" w:hint="eastAsia"/>
              </w:rPr>
              <w:t>职业健康安全管理体系认证</w:t>
            </w:r>
            <w:r>
              <w:rPr>
                <w:rFonts w:ascii="宋体" w:hAnsi="宋体" w:cs="宋体" w:hint="eastAsia"/>
              </w:rPr>
              <w:t>。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 w:hint="eastAsia"/>
              </w:rPr>
              <w:t>证明材料：提供证书复印件并</w:t>
            </w:r>
            <w:r>
              <w:rPr>
                <w:rFonts w:ascii="宋体" w:hAnsi="宋体" w:cs="宋体" w:hint="eastAsia"/>
              </w:rPr>
              <w:t>加盖厂家公章）</w:t>
            </w:r>
            <w:r>
              <w:rPr>
                <w:rFonts w:ascii="宋体" w:hAnsi="宋体" w:cs="宋体" w:hint="eastAsia"/>
              </w:rPr>
              <w:t>;</w:t>
            </w:r>
          </w:p>
          <w:p w14:paraId="2E5B558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17</w:t>
            </w:r>
            <w:r>
              <w:rPr>
                <w:rFonts w:ascii="宋体" w:hAnsi="宋体" w:cs="宋体" w:hint="eastAsia"/>
              </w:rPr>
              <w:t>、包含安装调试和钢结构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7971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㎡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43F9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16.5376</w:t>
            </w:r>
          </w:p>
        </w:tc>
      </w:tr>
      <w:tr w:rsidR="00F951CB" w14:paraId="2496B700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F04A3A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2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7BC4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LED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显示屏备用屏幕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F7E66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与主屏一致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60D3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㎡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1546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1.0125</w:t>
            </w:r>
          </w:p>
        </w:tc>
      </w:tr>
      <w:tr w:rsidR="00F951CB" w14:paraId="7227C51C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D44F71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C7F8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二合一视频控制器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11B79" w14:textId="77777777" w:rsidR="00F951CB" w:rsidRDefault="00A55878">
            <w:pPr>
              <w:widowControl/>
              <w:jc w:val="left"/>
              <w:textAlignment w:val="top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、输入接口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HDMI2.0,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DP1.2,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HDMI13,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USB3.0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、视频输出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：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个千兆网口输出，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10G-OPT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光口，最大带载高达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1040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万像素。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图层或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4K*1K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图层或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个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图层，全部图层大小和位置可单独调节。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接口输入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信号，按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图层计算图层资源；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盘即插即播功能；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D040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4A3E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23CFD87B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BF9EA6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A653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配电柜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5CE7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手动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+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时控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+485+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联控，输出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6650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076C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3C339CE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BE7E50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4890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无线投屏器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D8E18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无线投屏器</w:t>
            </w:r>
          </w:p>
          <w:p w14:paraId="58F6770F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、为方便管理设备，整机可支持集控的部署，支持集控管理平台的远程操控，包括：关机、重启、应用安装、应用卸载、设备使用情况统计和更换壁纸等功能，也支持实时状态监控，可拉取系统日志进行问题排查功能（</w:t>
            </w:r>
            <w:r>
              <w:rPr>
                <w:rFonts w:ascii="宋体" w:hAnsi="宋体" w:cs="宋体" w:hint="eastAsia"/>
              </w:rPr>
              <w:t>证明材料：</w:t>
            </w:r>
            <w:r>
              <w:rPr>
                <w:rFonts w:ascii="宋体" w:hAnsi="宋体" w:cs="宋体" w:hint="eastAsia"/>
              </w:rPr>
              <w:t>提供功能界面截图</w:t>
            </w:r>
            <w:r>
              <w:rPr>
                <w:rFonts w:ascii="宋体" w:hAnsi="宋体" w:cs="宋体" w:hint="eastAsia"/>
              </w:rPr>
              <w:t>并说明</w:t>
            </w:r>
            <w:r>
              <w:rPr>
                <w:rFonts w:ascii="宋体" w:hAnsi="宋体" w:cs="宋体" w:hint="eastAsia"/>
              </w:rPr>
              <w:t>）；</w:t>
            </w:r>
            <w:r>
              <w:rPr>
                <w:rFonts w:ascii="宋体" w:hAnsi="宋体" w:cs="宋体"/>
                <w:color w:val="000000" w:themeColor="text1"/>
              </w:rPr>
              <w:br/>
            </w:r>
            <w:r>
              <w:rPr>
                <w:rFonts w:ascii="宋体" w:hAnsi="宋体" w:cs="宋体" w:hint="eastAsia"/>
                <w:color w:val="000000" w:themeColor="text1"/>
              </w:rPr>
              <w:t>2</w:t>
            </w:r>
            <w:r>
              <w:rPr>
                <w:rFonts w:ascii="宋体" w:hAnsi="宋体" w:cs="宋体" w:hint="eastAsia"/>
                <w:color w:val="000000" w:themeColor="text1"/>
              </w:rPr>
              <w:t>、内置天线设计；</w:t>
            </w:r>
            <w:r>
              <w:rPr>
                <w:rFonts w:ascii="宋体" w:hAnsi="宋体" w:cs="宋体"/>
                <w:color w:val="000000" w:themeColor="text1"/>
              </w:rPr>
              <w:br/>
            </w:r>
            <w:r>
              <w:rPr>
                <w:rFonts w:ascii="宋体" w:hAnsi="宋体" w:cs="宋体" w:hint="eastAsia"/>
                <w:color w:val="000000" w:themeColor="text1"/>
              </w:rPr>
              <w:t>3</w:t>
            </w:r>
            <w:r>
              <w:rPr>
                <w:rFonts w:ascii="宋体" w:hAnsi="宋体" w:cs="宋体" w:hint="eastAsia"/>
                <w:color w:val="000000" w:themeColor="text1"/>
              </w:rPr>
              <w:t>、支持</w:t>
            </w:r>
            <w:r>
              <w:rPr>
                <w:rFonts w:ascii="宋体" w:hAnsi="宋体" w:cs="宋体" w:hint="eastAsia"/>
                <w:color w:val="000000" w:themeColor="text1"/>
              </w:rPr>
              <w:t>Type-C</w:t>
            </w:r>
            <w:r>
              <w:rPr>
                <w:rFonts w:ascii="宋体" w:hAnsi="宋体" w:cs="宋体" w:hint="eastAsia"/>
                <w:color w:val="000000" w:themeColor="text1"/>
              </w:rPr>
              <w:t>和</w:t>
            </w:r>
            <w:r>
              <w:rPr>
                <w:rFonts w:ascii="宋体" w:hAnsi="宋体" w:cs="宋体" w:hint="eastAsia"/>
                <w:color w:val="000000" w:themeColor="text1"/>
              </w:rPr>
              <w:t>USB</w:t>
            </w:r>
            <w:r>
              <w:rPr>
                <w:rFonts w:ascii="宋体" w:hAnsi="宋体" w:cs="宋体" w:hint="eastAsia"/>
                <w:color w:val="000000" w:themeColor="text1"/>
              </w:rPr>
              <w:t>无线传屏器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4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HDMI</w:t>
            </w:r>
            <w:r>
              <w:rPr>
                <w:rFonts w:ascii="宋体" w:hAnsi="宋体" w:cs="宋体" w:hint="eastAsia"/>
              </w:rPr>
              <w:t>支持双屏异显、双屏同显；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 w:hint="eastAsia"/>
              </w:rPr>
              <w:t>、支持</w:t>
            </w:r>
            <w:r>
              <w:rPr>
                <w:rFonts w:ascii="宋体" w:hAnsi="宋体" w:cs="宋体" w:hint="eastAsia"/>
              </w:rPr>
              <w:t>POE</w:t>
            </w:r>
            <w:r>
              <w:rPr>
                <w:rFonts w:ascii="宋体" w:hAnsi="宋体" w:cs="宋体" w:hint="eastAsia"/>
              </w:rPr>
              <w:t>供电；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6</w:t>
            </w:r>
            <w:r>
              <w:rPr>
                <w:rFonts w:ascii="宋体" w:hAnsi="宋体" w:cs="宋体" w:hint="eastAsia"/>
              </w:rPr>
              <w:t>、采用≥</w:t>
            </w:r>
            <w:r>
              <w:rPr>
                <w:rFonts w:ascii="宋体" w:hAnsi="宋体" w:cs="宋体" w:hint="eastAsia"/>
              </w:rPr>
              <w:t xml:space="preserve">RK 3399 </w:t>
            </w:r>
            <w:r>
              <w:rPr>
                <w:rFonts w:ascii="宋体" w:hAnsi="宋体" w:cs="宋体" w:hint="eastAsia"/>
              </w:rPr>
              <w:t>芯片，≥</w:t>
            </w:r>
            <w:r>
              <w:rPr>
                <w:rFonts w:ascii="宋体" w:hAnsi="宋体" w:cs="宋体" w:hint="eastAsia"/>
              </w:rPr>
              <w:t>6</w:t>
            </w:r>
            <w:r>
              <w:rPr>
                <w:rFonts w:ascii="宋体" w:hAnsi="宋体" w:cs="宋体" w:hint="eastAsia"/>
              </w:rPr>
              <w:t>核</w:t>
            </w:r>
            <w:r>
              <w:rPr>
                <w:rFonts w:ascii="宋体" w:hAnsi="宋体" w:cs="宋体" w:hint="eastAsia"/>
              </w:rPr>
              <w:t>CPU</w:t>
            </w:r>
            <w:r>
              <w:rPr>
                <w:rFonts w:ascii="宋体" w:hAnsi="宋体" w:cs="宋体" w:hint="eastAsia"/>
              </w:rPr>
              <w:t>，内置</w:t>
            </w:r>
            <w:r>
              <w:rPr>
                <w:rFonts w:ascii="宋体" w:hAnsi="宋体" w:cs="宋体" w:hint="eastAsia"/>
              </w:rPr>
              <w:t>Android 9.0</w:t>
            </w:r>
            <w:r>
              <w:rPr>
                <w:rFonts w:ascii="宋体" w:hAnsi="宋体" w:cs="宋体" w:hint="eastAsia"/>
              </w:rPr>
              <w:t>操作系统，存储容量≥</w:t>
            </w:r>
            <w:r>
              <w:rPr>
                <w:rFonts w:ascii="宋体" w:hAnsi="宋体" w:cs="宋体" w:hint="eastAsia"/>
              </w:rPr>
              <w:t>16G ROM</w:t>
            </w:r>
            <w:r>
              <w:rPr>
                <w:rFonts w:ascii="宋体" w:hAnsi="宋体" w:cs="宋体" w:hint="eastAsia"/>
              </w:rPr>
              <w:t>，系统内存≥</w:t>
            </w:r>
            <w:r>
              <w:rPr>
                <w:rFonts w:ascii="宋体" w:hAnsi="宋体" w:cs="宋体" w:hint="eastAsia"/>
              </w:rPr>
              <w:t xml:space="preserve">4G RAM 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7</w:t>
            </w:r>
            <w:r>
              <w:rPr>
                <w:rFonts w:ascii="宋体" w:hAnsi="宋体" w:cs="宋体" w:hint="eastAsia"/>
              </w:rPr>
              <w:t>、输入端子：≥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路</w:t>
            </w:r>
            <w:r>
              <w:rPr>
                <w:rFonts w:ascii="宋体" w:hAnsi="宋体" w:cs="宋体" w:hint="eastAsia"/>
              </w:rPr>
              <w:t>DC</w:t>
            </w:r>
            <w:r>
              <w:rPr>
                <w:rFonts w:ascii="宋体" w:hAnsi="宋体" w:cs="宋体" w:hint="eastAsia"/>
              </w:rPr>
              <w:t>；≥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路</w:t>
            </w:r>
            <w:r>
              <w:rPr>
                <w:rFonts w:ascii="宋体" w:hAnsi="宋体" w:cs="宋体" w:hint="eastAsia"/>
              </w:rPr>
              <w:t xml:space="preserve"> USB 2.0</w:t>
            </w:r>
            <w:r>
              <w:rPr>
                <w:rFonts w:ascii="宋体" w:hAnsi="宋体" w:cs="宋体" w:hint="eastAsia"/>
              </w:rPr>
              <w:t>；≥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路</w:t>
            </w:r>
            <w:r>
              <w:rPr>
                <w:rFonts w:ascii="宋体" w:hAnsi="宋体" w:cs="宋体" w:hint="eastAsia"/>
              </w:rPr>
              <w:t xml:space="preserve"> USB 3.0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8</w:t>
            </w:r>
            <w:r>
              <w:rPr>
                <w:rFonts w:ascii="宋体" w:hAnsi="宋体" w:cs="宋体" w:hint="eastAsia"/>
              </w:rPr>
              <w:t>、输出端子：≥</w:t>
            </w: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 w:hint="eastAsia"/>
              </w:rPr>
              <w:t>路</w:t>
            </w:r>
            <w:r>
              <w:rPr>
                <w:rFonts w:ascii="宋体" w:hAnsi="宋体" w:cs="宋体" w:hint="eastAsia"/>
              </w:rPr>
              <w:t xml:space="preserve">HDMI OUT; </w:t>
            </w:r>
            <w:r>
              <w:rPr>
                <w:rFonts w:ascii="宋体" w:hAnsi="宋体" w:cs="宋体" w:hint="eastAsia"/>
              </w:rPr>
              <w:t>≥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 w:hint="eastAsia"/>
              </w:rPr>
              <w:t>路</w:t>
            </w:r>
            <w:r>
              <w:rPr>
                <w:rFonts w:ascii="宋体" w:hAnsi="宋体" w:cs="宋体" w:hint="eastAsia"/>
              </w:rPr>
              <w:t>LINE OUT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/>
              </w:rPr>
              <w:br/>
            </w:r>
            <w:r>
              <w:rPr>
                <w:rFonts w:ascii="宋体" w:hAnsi="宋体" w:cs="宋体" w:hint="eastAsia"/>
              </w:rPr>
              <w:t>9</w:t>
            </w:r>
            <w:r>
              <w:rPr>
                <w:rFonts w:ascii="宋体" w:hAnsi="宋体" w:cs="宋体" w:hint="eastAsia"/>
              </w:rPr>
              <w:t>、无线频段：</w:t>
            </w:r>
            <w:r>
              <w:rPr>
                <w:rFonts w:ascii="宋体" w:hAnsi="宋体" w:cs="宋体" w:hint="eastAsia"/>
              </w:rPr>
              <w:t>IEEE 802.11 a/b/g/n/ac</w:t>
            </w:r>
            <w:r>
              <w:rPr>
                <w:rFonts w:ascii="宋体" w:hAnsi="宋体" w:cs="宋体" w:hint="eastAsia"/>
              </w:rPr>
              <w:t>，工作频率：</w:t>
            </w:r>
            <w:r>
              <w:rPr>
                <w:rFonts w:ascii="宋体" w:hAnsi="宋体" w:cs="宋体" w:hint="eastAsia"/>
              </w:rPr>
              <w:t>2.4G/5GHZ</w:t>
            </w:r>
            <w:r>
              <w:rPr>
                <w:rFonts w:ascii="宋体" w:hAnsi="宋体" w:cs="宋体" w:hint="eastAsia"/>
              </w:rPr>
              <w:t>，理想传输距离：</w:t>
            </w:r>
            <w:r>
              <w:rPr>
                <w:rFonts w:ascii="宋体" w:hAnsi="宋体" w:cs="宋体" w:hint="eastAsia"/>
              </w:rPr>
              <w:t>30</w:t>
            </w:r>
            <w:r>
              <w:rPr>
                <w:rFonts w:ascii="宋体" w:hAnsi="宋体" w:cs="宋体" w:hint="eastAsia"/>
              </w:rPr>
              <w:t>米；</w:t>
            </w:r>
          </w:p>
          <w:p w14:paraId="150B5413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="宋体" w:hAnsi="宋体" w:cs="宋体" w:hint="eastAsia"/>
              </w:rPr>
              <w:t>▲厂商通过</w:t>
            </w:r>
            <w:r>
              <w:rPr>
                <w:rFonts w:ascii="宋体" w:hAnsi="宋体" w:cs="宋体" w:hint="eastAsia"/>
              </w:rPr>
              <w:t>ISO27017</w:t>
            </w:r>
            <w:r>
              <w:rPr>
                <w:rFonts w:ascii="宋体" w:hAnsi="宋体" w:cs="宋体" w:hint="eastAsia"/>
              </w:rPr>
              <w:t>云服务信息安全管理认证、厂商通过</w:t>
            </w:r>
            <w:r>
              <w:rPr>
                <w:rFonts w:ascii="宋体" w:hAnsi="宋体" w:cs="宋体" w:hint="eastAsia"/>
              </w:rPr>
              <w:t>ISO29151</w:t>
            </w:r>
            <w:r>
              <w:rPr>
                <w:rFonts w:ascii="宋体" w:hAnsi="宋体" w:cs="宋体" w:hint="eastAsia"/>
              </w:rPr>
              <w:t>隐私安全管理体系认证、厂商通过</w:t>
            </w:r>
            <w:r>
              <w:rPr>
                <w:rFonts w:ascii="宋体" w:hAnsi="宋体" w:cs="宋体" w:hint="eastAsia"/>
              </w:rPr>
              <w:t>IECQ QC08000:2017</w:t>
            </w:r>
            <w:r>
              <w:rPr>
                <w:rFonts w:ascii="宋体" w:hAnsi="宋体" w:cs="宋体" w:hint="eastAsia"/>
              </w:rPr>
              <w:t>有害物质过程管理体系认证、厂商通过</w:t>
            </w:r>
            <w:r>
              <w:rPr>
                <w:rFonts w:ascii="宋体" w:hAnsi="宋体" w:cs="宋体" w:hint="eastAsia"/>
              </w:rPr>
              <w:t>GB/T 27922-2011</w:t>
            </w:r>
            <w:r>
              <w:rPr>
                <w:rFonts w:ascii="宋体" w:hAnsi="宋体" w:cs="宋体" w:hint="eastAsia"/>
              </w:rPr>
              <w:t>商品售后服务评价体、</w:t>
            </w:r>
            <w:r>
              <w:rPr>
                <w:rFonts w:ascii="宋体" w:hAnsi="宋体" w:cs="宋体" w:hint="eastAsia"/>
              </w:rPr>
              <w:t>SB/T10962-2013</w:t>
            </w:r>
            <w:r>
              <w:rPr>
                <w:rFonts w:ascii="宋体" w:hAnsi="宋体" w:cs="宋体" w:hint="eastAsia"/>
              </w:rPr>
              <w:t>商品经营企业服务质量评价体</w:t>
            </w:r>
            <w:r>
              <w:rPr>
                <w:rFonts w:ascii="宋体" w:hAnsi="宋体" w:cs="宋体" w:hint="eastAsia"/>
              </w:rPr>
              <w:t>系和</w:t>
            </w:r>
            <w:r>
              <w:rPr>
                <w:rFonts w:ascii="宋体" w:hAnsi="宋体" w:cs="宋体" w:hint="eastAsia"/>
              </w:rPr>
              <w:t>AAC-WI-RZ-004</w:t>
            </w:r>
            <w:r>
              <w:rPr>
                <w:rFonts w:ascii="宋体" w:hAnsi="宋体" w:cs="宋体" w:hint="eastAsia"/>
              </w:rPr>
              <w:t>评级</w:t>
            </w:r>
            <w:r>
              <w:rPr>
                <w:rFonts w:ascii="宋体" w:hAnsi="宋体" w:cs="宋体" w:hint="eastAsia"/>
              </w:rPr>
              <w:t>12</w:t>
            </w:r>
            <w:r>
              <w:rPr>
                <w:rFonts w:ascii="宋体" w:hAnsi="宋体" w:cs="宋体" w:hint="eastAsia"/>
              </w:rPr>
              <w:t>星售后服务认证。（证明材料：提供证书复印件并</w:t>
            </w:r>
            <w:r>
              <w:rPr>
                <w:rFonts w:ascii="宋体" w:hAnsi="宋体" w:cs="宋体" w:hint="eastAsia"/>
              </w:rPr>
              <w:t>加盖</w:t>
            </w:r>
            <w:r>
              <w:rPr>
                <w:rFonts w:ascii="宋体" w:hAnsi="宋体" w:cs="宋体" w:hint="eastAsia"/>
              </w:rPr>
              <w:t>投标人</w:t>
            </w:r>
            <w:r>
              <w:rPr>
                <w:rFonts w:ascii="宋体" w:hAnsi="宋体" w:cs="宋体" w:hint="eastAsia"/>
              </w:rPr>
              <w:t>公章）</w:t>
            </w:r>
            <w:r>
              <w:rPr>
                <w:rFonts w:ascii="宋体" w:hAnsi="宋体" w:cs="宋体" w:hint="eastAsia"/>
              </w:rPr>
              <w:t>;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BFBF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666C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7EB5932B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066C6D3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F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7F34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摄像机</w:t>
            </w:r>
          </w:p>
        </w:tc>
      </w:tr>
      <w:tr w:rsidR="00F951CB" w14:paraId="0D8F9C4C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33B843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0966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高清云台摄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像机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2120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高清云台摄像机</w:t>
            </w:r>
          </w:p>
          <w:p w14:paraId="5F02732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lastRenderedPageBreak/>
              <w:t>1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4K</w:t>
            </w:r>
            <w:r>
              <w:rPr>
                <w:rFonts w:ascii="宋体" w:hAnsi="宋体" w:cs="宋体" w:hint="eastAsia"/>
              </w:rPr>
              <w:t>超高清：采用</w:t>
            </w:r>
            <w:r>
              <w:rPr>
                <w:rFonts w:ascii="宋体" w:hAnsi="宋体" w:cs="宋体" w:hint="eastAsia"/>
              </w:rPr>
              <w:t xml:space="preserve">SONY </w:t>
            </w:r>
            <w:r>
              <w:rPr>
                <w:rFonts w:ascii="宋体" w:hAnsi="宋体" w:cs="宋体" w:hint="eastAsia"/>
              </w:rPr>
              <w:t>高品质</w:t>
            </w:r>
            <w:r>
              <w:rPr>
                <w:rFonts w:ascii="宋体" w:hAnsi="宋体" w:cs="宋体" w:hint="eastAsia"/>
              </w:rPr>
              <w:t xml:space="preserve"> CMOS</w:t>
            </w:r>
            <w:r>
              <w:rPr>
                <w:rFonts w:ascii="宋体" w:hAnsi="宋体" w:cs="宋体" w:hint="eastAsia"/>
              </w:rPr>
              <w:t>图像传感器，</w:t>
            </w:r>
            <w:r>
              <w:rPr>
                <w:rFonts w:ascii="宋体" w:hAnsi="宋体" w:cs="宋体" w:hint="eastAsia"/>
              </w:rPr>
              <w:t>12</w:t>
            </w:r>
            <w:r>
              <w:rPr>
                <w:rFonts w:ascii="宋体" w:hAnsi="宋体" w:cs="宋体" w:hint="eastAsia"/>
              </w:rPr>
              <w:t>倍光学变焦，</w:t>
            </w:r>
            <w:r>
              <w:rPr>
                <w:rFonts w:ascii="宋体" w:hAnsi="宋体" w:cs="宋体" w:hint="eastAsia"/>
              </w:rPr>
              <w:t>f=4.4 mm</w:t>
            </w:r>
            <w:r>
              <w:rPr>
                <w:rFonts w:ascii="宋体" w:hAnsi="宋体" w:cs="宋体" w:hint="eastAsia"/>
              </w:rPr>
              <w:t>～</w:t>
            </w:r>
            <w:r>
              <w:rPr>
                <w:rFonts w:ascii="宋体" w:hAnsi="宋体" w:cs="宋体" w:hint="eastAsia"/>
              </w:rPr>
              <w:t xml:space="preserve"> 52.8 mm </w:t>
            </w:r>
            <w:r>
              <w:rPr>
                <w:rFonts w:ascii="宋体" w:hAnsi="宋体" w:cs="宋体" w:hint="eastAsia"/>
              </w:rPr>
              <w:t>±</w:t>
            </w:r>
            <w:r>
              <w:rPr>
                <w:rFonts w:ascii="宋体" w:hAnsi="宋体" w:cs="宋体" w:hint="eastAsia"/>
              </w:rPr>
              <w:t>5%</w:t>
            </w:r>
            <w:r>
              <w:rPr>
                <w:rFonts w:ascii="宋体" w:hAnsi="宋体" w:cs="宋体" w:hint="eastAsia"/>
              </w:rPr>
              <w:t>，最高分辨率支持</w:t>
            </w:r>
            <w:r>
              <w:rPr>
                <w:rFonts w:ascii="宋体" w:hAnsi="宋体" w:cs="宋体" w:hint="eastAsia"/>
              </w:rPr>
              <w:t>4K@60fps</w:t>
            </w:r>
            <w:r>
              <w:rPr>
                <w:rFonts w:ascii="宋体" w:hAnsi="宋体" w:cs="宋体" w:hint="eastAsia"/>
              </w:rPr>
              <w:t>，输出帧率高达</w:t>
            </w:r>
            <w:r>
              <w:rPr>
                <w:rFonts w:ascii="宋体" w:hAnsi="宋体" w:cs="宋体" w:hint="eastAsia"/>
              </w:rPr>
              <w:t>60</w:t>
            </w:r>
            <w:r>
              <w:rPr>
                <w:rFonts w:ascii="宋体" w:hAnsi="宋体" w:cs="宋体" w:hint="eastAsia"/>
              </w:rPr>
              <w:t>帧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秒；呈现清晰逼真的超高清视频，生动地展现人物的表情和动作，可提供超一流的清晰度和分辨率的图像质量。</w:t>
            </w:r>
          </w:p>
          <w:p w14:paraId="1C65AB0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</w:t>
            </w:r>
            <w:r>
              <w:rPr>
                <w:rFonts w:ascii="宋体" w:hAnsi="宋体" w:cs="宋体" w:hint="eastAsia"/>
              </w:rPr>
              <w:t>、双码流：网络可以支持主码流、子码流同时输出</w:t>
            </w:r>
            <w:r>
              <w:rPr>
                <w:rFonts w:ascii="宋体" w:hAnsi="宋体" w:cs="宋体" w:hint="eastAsia"/>
              </w:rPr>
              <w:t>,</w:t>
            </w:r>
            <w:r>
              <w:rPr>
                <w:rFonts w:ascii="宋体" w:hAnsi="宋体" w:cs="宋体" w:hint="eastAsia"/>
              </w:rPr>
              <w:t>可以同时满足近端及远端的需求；</w:t>
            </w:r>
          </w:p>
          <w:p w14:paraId="2A785782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3</w:t>
            </w:r>
            <w:r>
              <w:rPr>
                <w:rFonts w:ascii="宋体" w:hAnsi="宋体" w:cs="宋体" w:hint="eastAsia"/>
              </w:rPr>
              <w:t>、光学变倍镜头：采用</w:t>
            </w:r>
            <w:r>
              <w:rPr>
                <w:rFonts w:ascii="宋体" w:hAnsi="宋体" w:cs="宋体" w:hint="eastAsia"/>
              </w:rPr>
              <w:t>12X</w:t>
            </w:r>
            <w:r>
              <w:rPr>
                <w:rFonts w:ascii="宋体" w:hAnsi="宋体" w:cs="宋体" w:hint="eastAsia"/>
              </w:rPr>
              <w:t>光学变焦</w:t>
            </w:r>
            <w:r>
              <w:rPr>
                <w:rFonts w:ascii="宋体" w:hAnsi="宋体" w:cs="宋体" w:hint="eastAsia"/>
              </w:rPr>
              <w:t>71</w:t>
            </w:r>
            <w:r>
              <w:rPr>
                <w:rFonts w:ascii="宋体" w:hAnsi="宋体" w:cs="宋体" w:hint="eastAsia"/>
              </w:rPr>
              <w:t>°广角镜头。</w:t>
            </w:r>
          </w:p>
          <w:p w14:paraId="574AE797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4</w:t>
            </w:r>
            <w:r>
              <w:rPr>
                <w:rFonts w:ascii="宋体" w:hAnsi="宋体" w:cs="宋体" w:hint="eastAsia"/>
              </w:rPr>
              <w:t>、亮度分解力水平电视线≥</w:t>
            </w:r>
            <w:r>
              <w:rPr>
                <w:rFonts w:ascii="宋体" w:hAnsi="宋体" w:cs="宋体" w:hint="eastAsia"/>
              </w:rPr>
              <w:t>1</w:t>
            </w:r>
            <w:r>
              <w:rPr>
                <w:rFonts w:ascii="宋体" w:hAnsi="宋体" w:cs="宋体"/>
              </w:rPr>
              <w:t>800.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提供生产厂家官方网站公开可查的截图、官方公开发布的产品技术彩页或具备相应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CMA/CNAS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资质的第三方机构出具的检验（检测）报告）</w:t>
            </w:r>
          </w:p>
          <w:p w14:paraId="27520676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▲</w:t>
            </w:r>
            <w:r>
              <w:rPr>
                <w:rFonts w:ascii="宋体" w:hAnsi="宋体" w:cs="宋体" w:hint="eastAsia"/>
              </w:rPr>
              <w:t>5</w:t>
            </w:r>
            <w:r>
              <w:rPr>
                <w:rFonts w:ascii="宋体" w:hAnsi="宋体" w:cs="宋体" w:hint="eastAsia"/>
              </w:rPr>
              <w:t>、丰富完善的接口：支持</w:t>
            </w:r>
            <w:r>
              <w:rPr>
                <w:rFonts w:ascii="宋体" w:hAnsi="宋体" w:cs="宋体" w:hint="eastAsia"/>
              </w:rPr>
              <w:t>HDMI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SDI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 xml:space="preserve">USB 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LAN</w:t>
            </w:r>
            <w:r>
              <w:rPr>
                <w:rFonts w:ascii="宋体" w:hAnsi="宋体" w:cs="宋体" w:hint="eastAsia"/>
              </w:rPr>
              <w:t>接口，四路同时输出高清信号。</w:t>
            </w:r>
            <w:r>
              <w:rPr>
                <w:rFonts w:ascii="宋体" w:hAnsi="宋体" w:cs="宋体" w:hint="eastAsia"/>
              </w:rPr>
              <w:t>HDMI</w:t>
            </w:r>
            <w:r>
              <w:rPr>
                <w:rFonts w:ascii="宋体" w:hAnsi="宋体" w:cs="宋体" w:hint="eastAsia"/>
              </w:rPr>
              <w:t>直接输出</w:t>
            </w:r>
            <w:r>
              <w:rPr>
                <w:rFonts w:ascii="宋体" w:hAnsi="宋体" w:cs="宋体" w:hint="eastAsia"/>
              </w:rPr>
              <w:t xml:space="preserve">3840X2160P/60Hz </w:t>
            </w:r>
            <w:r>
              <w:rPr>
                <w:rFonts w:ascii="宋体" w:hAnsi="宋体" w:cs="宋体" w:hint="eastAsia"/>
              </w:rPr>
              <w:t>。</w:t>
            </w:r>
            <w:r>
              <w:rPr>
                <w:rFonts w:ascii="宋体" w:hAnsi="宋体" w:cs="宋体" w:hint="eastAsia"/>
              </w:rPr>
              <w:t>(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证明材料：提供实物图片并说明）</w:t>
            </w:r>
          </w:p>
          <w:p w14:paraId="1A17DC84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6</w:t>
            </w:r>
            <w:r>
              <w:rPr>
                <w:rFonts w:ascii="宋体" w:hAnsi="宋体" w:cs="宋体" w:hint="eastAsia"/>
              </w:rPr>
              <w:t>、自动聚焦技术：先进的自动聚焦算法使得镜头快速、准确、稳定地完成自动聚焦。</w:t>
            </w:r>
          </w:p>
          <w:p w14:paraId="79DCA55A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7</w:t>
            </w:r>
            <w:r>
              <w:rPr>
                <w:rFonts w:ascii="宋体" w:hAnsi="宋体" w:cs="宋体" w:hint="eastAsia"/>
              </w:rPr>
              <w:t>、低噪声高信噪比：</w:t>
            </w:r>
            <w:r>
              <w:rPr>
                <w:rFonts w:ascii="宋体" w:hAnsi="宋体" w:cs="宋体" w:hint="eastAsia"/>
              </w:rPr>
              <w:t>CM</w:t>
            </w:r>
            <w:r>
              <w:rPr>
                <w:rFonts w:ascii="宋体" w:hAnsi="宋体" w:cs="宋体" w:hint="eastAsia"/>
              </w:rPr>
              <w:t>OS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3D</w:t>
            </w:r>
            <w:r>
              <w:rPr>
                <w:rFonts w:ascii="宋体" w:hAnsi="宋体" w:cs="宋体" w:hint="eastAsia"/>
              </w:rPr>
              <w:t>降噪技术</w:t>
            </w:r>
            <w:r>
              <w:rPr>
                <w:rFonts w:ascii="宋体" w:hAnsi="宋体" w:cs="宋体" w:hint="eastAsia"/>
              </w:rPr>
              <w:t xml:space="preserve"> </w:t>
            </w:r>
          </w:p>
          <w:p w14:paraId="007B82DE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8</w:t>
            </w:r>
            <w:r>
              <w:rPr>
                <w:rFonts w:ascii="宋体" w:hAnsi="宋体" w:cs="宋体" w:hint="eastAsia"/>
              </w:rPr>
              <w:t>、多种音视频压缩标准：</w:t>
            </w:r>
            <w:r>
              <w:rPr>
                <w:rFonts w:ascii="宋体" w:hAnsi="宋体" w:cs="宋体" w:hint="eastAsia"/>
              </w:rPr>
              <w:t>LAN</w:t>
            </w:r>
            <w:r>
              <w:rPr>
                <w:rFonts w:ascii="宋体" w:hAnsi="宋体" w:cs="宋体" w:hint="eastAsia"/>
              </w:rPr>
              <w:t>接口支持</w:t>
            </w:r>
            <w:r>
              <w:rPr>
                <w:rFonts w:ascii="宋体" w:hAnsi="宋体" w:cs="宋体" w:hint="eastAsia"/>
              </w:rPr>
              <w:t>H.265/H.264</w:t>
            </w:r>
            <w:r>
              <w:rPr>
                <w:rFonts w:ascii="宋体" w:hAnsi="宋体" w:cs="宋体" w:hint="eastAsia"/>
              </w:rPr>
              <w:t>视频压缩；</w:t>
            </w:r>
            <w:r>
              <w:rPr>
                <w:rFonts w:ascii="宋体" w:hAnsi="宋体" w:cs="宋体" w:hint="eastAsia"/>
              </w:rPr>
              <w:t>USB2.0</w:t>
            </w:r>
            <w:r>
              <w:rPr>
                <w:rFonts w:ascii="宋体" w:hAnsi="宋体" w:cs="宋体" w:hint="eastAsia"/>
              </w:rPr>
              <w:t>接口支持</w:t>
            </w:r>
            <w:r>
              <w:rPr>
                <w:rFonts w:ascii="宋体" w:hAnsi="宋体" w:cs="宋体" w:hint="eastAsia"/>
              </w:rPr>
              <w:t>MJPG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H.264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YUY2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 xml:space="preserve">H.265 </w:t>
            </w:r>
            <w:r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 w:hint="eastAsia"/>
              </w:rPr>
              <w:t>A-IN</w:t>
            </w:r>
            <w:r>
              <w:rPr>
                <w:rFonts w:ascii="宋体" w:hAnsi="宋体" w:cs="宋体" w:hint="eastAsia"/>
              </w:rPr>
              <w:t>接口支持</w:t>
            </w:r>
            <w:r>
              <w:rPr>
                <w:rFonts w:ascii="宋体" w:hAnsi="宋体" w:cs="宋体" w:hint="eastAsia"/>
              </w:rPr>
              <w:t>AAC</w:t>
            </w:r>
            <w:r>
              <w:rPr>
                <w:rFonts w:ascii="宋体" w:hAnsi="宋体" w:cs="宋体" w:hint="eastAsia"/>
              </w:rPr>
              <w:t>音频压缩编码。</w:t>
            </w:r>
          </w:p>
          <w:p w14:paraId="3F1BAD27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9</w:t>
            </w:r>
            <w:r>
              <w:rPr>
                <w:rFonts w:ascii="宋体" w:hAnsi="宋体" w:cs="宋体" w:hint="eastAsia"/>
              </w:rPr>
              <w:t>、音频输入接口：支持</w:t>
            </w:r>
            <w:r>
              <w:rPr>
                <w:rFonts w:ascii="宋体" w:hAnsi="宋体" w:cs="宋体" w:hint="eastAsia"/>
              </w:rPr>
              <w:t>AAC</w:t>
            </w:r>
            <w:r>
              <w:rPr>
                <w:rFonts w:ascii="宋体" w:hAnsi="宋体" w:cs="宋体" w:hint="eastAsia"/>
              </w:rPr>
              <w:t>音频编码。</w:t>
            </w:r>
          </w:p>
          <w:p w14:paraId="381CA460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</w:t>
            </w:r>
            <w:r>
              <w:rPr>
                <w:rFonts w:ascii="宋体" w:hAnsi="宋体" w:cs="宋体" w:hint="eastAsia"/>
              </w:rPr>
              <w:t>、多种网络协议：支持</w:t>
            </w:r>
            <w:r>
              <w:rPr>
                <w:rFonts w:ascii="宋体" w:hAnsi="宋体" w:cs="宋体" w:hint="eastAsia"/>
              </w:rPr>
              <w:t>ONVIF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GB/T28181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RTSP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RTMP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SRT</w:t>
            </w:r>
            <w:r>
              <w:rPr>
                <w:rFonts w:ascii="宋体" w:hAnsi="宋体" w:cs="宋体" w:hint="eastAsia"/>
              </w:rPr>
              <w:t>，</w:t>
            </w:r>
            <w:r>
              <w:rPr>
                <w:rFonts w:ascii="宋体" w:hAnsi="宋体" w:cs="宋体" w:hint="eastAsia"/>
              </w:rPr>
              <w:t>NDI</w:t>
            </w:r>
            <w:r>
              <w:rPr>
                <w:rFonts w:ascii="宋体" w:hAnsi="宋体" w:cs="宋体" w:hint="eastAsia"/>
              </w:rPr>
              <w:t>协议；支持网络全命令</w:t>
            </w:r>
            <w:r>
              <w:rPr>
                <w:rFonts w:ascii="宋体" w:hAnsi="宋体" w:cs="宋体" w:hint="eastAsia"/>
              </w:rPr>
              <w:t>VISCA</w:t>
            </w:r>
            <w:r>
              <w:rPr>
                <w:rFonts w:ascii="宋体" w:hAnsi="宋体" w:cs="宋体" w:hint="eastAsia"/>
              </w:rPr>
              <w:t>控制协议。</w:t>
            </w:r>
          </w:p>
          <w:p w14:paraId="4B387991" w14:textId="77777777" w:rsidR="00F951CB" w:rsidRDefault="00A55878">
            <w:pPr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11</w:t>
            </w:r>
            <w:r>
              <w:rPr>
                <w:rFonts w:ascii="宋体" w:hAnsi="宋体" w:cs="宋体" w:hint="eastAsia"/>
              </w:rPr>
              <w:t>、控制接口：</w:t>
            </w:r>
            <w:r>
              <w:rPr>
                <w:rFonts w:ascii="宋体" w:hAnsi="宋体" w:cs="宋体" w:hint="eastAsia"/>
              </w:rPr>
              <w:t>RS485</w:t>
            </w:r>
            <w:r>
              <w:rPr>
                <w:rFonts w:ascii="宋体" w:hAnsi="宋体" w:cs="宋体" w:hint="eastAsia"/>
              </w:rPr>
              <w:t>接口、</w:t>
            </w:r>
            <w:r>
              <w:rPr>
                <w:rFonts w:ascii="宋体" w:hAnsi="宋体" w:cs="宋体" w:hint="eastAsia"/>
              </w:rPr>
              <w:t>RS232</w:t>
            </w:r>
            <w:r>
              <w:rPr>
                <w:rFonts w:ascii="宋体" w:hAnsi="宋体" w:cs="宋体" w:hint="eastAsia"/>
              </w:rPr>
              <w:t>输入</w:t>
            </w:r>
            <w:r>
              <w:rPr>
                <w:rFonts w:ascii="宋体" w:hAnsi="宋体" w:cs="宋体" w:hint="eastAsia"/>
              </w:rPr>
              <w:t>\</w:t>
            </w:r>
            <w:r>
              <w:rPr>
                <w:rFonts w:ascii="宋体" w:hAnsi="宋体" w:cs="宋体" w:hint="eastAsia"/>
              </w:rPr>
              <w:t>输出。</w:t>
            </w:r>
          </w:p>
          <w:p w14:paraId="4BFD6450" w14:textId="77777777" w:rsidR="00F951CB" w:rsidRDefault="00A55878">
            <w:pPr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="宋体" w:hAnsi="宋体" w:cs="宋体" w:hint="eastAsia"/>
              </w:rPr>
              <w:t>12</w:t>
            </w:r>
            <w:r>
              <w:rPr>
                <w:rFonts w:ascii="宋体" w:hAnsi="宋体" w:cs="宋体" w:hint="eastAsia"/>
              </w:rPr>
              <w:t>、多种控制协议：支持</w:t>
            </w:r>
            <w:r>
              <w:rPr>
                <w:rFonts w:ascii="宋体" w:hAnsi="宋体" w:cs="宋体" w:hint="eastAsia"/>
              </w:rPr>
              <w:t>VISCA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PELCO-D</w:t>
            </w:r>
            <w:r>
              <w:rPr>
                <w:rFonts w:ascii="宋体" w:hAnsi="宋体" w:cs="宋体" w:hint="eastAsia"/>
              </w:rPr>
              <w:t>、</w:t>
            </w:r>
            <w:r>
              <w:rPr>
                <w:rFonts w:ascii="宋体" w:hAnsi="宋体" w:cs="宋体" w:hint="eastAsia"/>
              </w:rPr>
              <w:t>PELCO-P</w:t>
            </w:r>
            <w:r>
              <w:rPr>
                <w:rFonts w:ascii="宋体" w:hAnsi="宋体" w:cs="宋体" w:hint="eastAsia"/>
              </w:rPr>
              <w:t>协议，支持自动识别协议。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72B8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0F9C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47579142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893812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lastRenderedPageBreak/>
              <w:t>G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392F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</w:rPr>
              <w:t>线缆</w:t>
            </w:r>
          </w:p>
        </w:tc>
      </w:tr>
      <w:tr w:rsidR="00F951CB" w14:paraId="47B30FE9" w14:textId="77777777">
        <w:trPr>
          <w:trHeight w:val="317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5E908F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ACB0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线缆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7C21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芯音箱线缆</w:t>
            </w:r>
          </w:p>
          <w:p w14:paraId="49E0236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、优质高纯度（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OFC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）无氧铜丝绞合，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芯绞合加护套，特别配方聚氯乙烯绝缘，灰色聚氯乙烯护套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、护套外径：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9.5mm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、导体结构：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77/0.20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的绞合裸铜丝，导体截面积：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2.5mm</w:t>
            </w:r>
            <w:r>
              <w:rPr>
                <w:rStyle w:val="font101"/>
                <w:rFonts w:asciiTheme="majorEastAsia" w:eastAsiaTheme="majorEastAsia" w:hAnsiTheme="majorEastAsia" w:cstheme="majorEastAsia" w:hint="eastAsia"/>
                <w:lang w:bidi="ar"/>
              </w:rPr>
              <w:t>2</w:t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br/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t>4</w:t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t>、导体直流电阻：</w:t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t>7.4</w:t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t>Ω</w:t>
            </w:r>
            <w:r>
              <w:rPr>
                <w:rStyle w:val="font31"/>
                <w:rFonts w:asciiTheme="majorEastAsia" w:eastAsiaTheme="majorEastAsia" w:hAnsiTheme="majorEastAsia" w:cstheme="majorEastAsia" w:hint="eastAsia"/>
                <w:lang w:bidi="ar"/>
              </w:rPr>
              <w:t xml:space="preserve"> /km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FAD3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米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17D41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200</w:t>
            </w:r>
          </w:p>
        </w:tc>
      </w:tr>
      <w:tr w:rsidR="00F951CB" w14:paraId="5F614DA1" w14:textId="77777777">
        <w:trPr>
          <w:trHeight w:val="32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BA9083A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A7B58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F1E9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芯音箱线缆</w:t>
            </w:r>
          </w:p>
          <w:p w14:paraId="2F17382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、优质高纯度（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OFC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）无氧铜丝绞合，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芯绞合加护套，特别配方聚氯乙烯绝缘，灰色聚氯乙烯护套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、护套外径：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10.9mm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、导体结构：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126/0.20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的绞合裸铜丝，导体截面积：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4.0mm2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、导体直流电阻：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4.5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/km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C6C7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米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135F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100</w:t>
            </w:r>
          </w:p>
        </w:tc>
      </w:tr>
      <w:tr w:rsidR="00F951CB" w14:paraId="377DC223" w14:textId="77777777">
        <w:trPr>
          <w:trHeight w:val="32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AA6063B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96F5B8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E66C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音频安装线</w:t>
            </w:r>
          </w:p>
          <w:p w14:paraId="4507175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lastRenderedPageBreak/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、优质高纯度（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OFC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）无氧铜丝绞合，特别配方聚乙烯绝缘，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芯加铝箔屏蔽，灰色聚氯乙烯护套，是一款绞形较细的硬线，适合机柜后面的连接使用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、护套外径：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4.4mm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、导体结构：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7/0.26mm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绞合镀锡铜丝，导体截面积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0.37mm</w:t>
            </w:r>
            <w:r>
              <w:rPr>
                <w:rStyle w:val="font111"/>
                <w:rFonts w:asciiTheme="majorEastAsia" w:eastAsiaTheme="majorEastAsia" w:hAnsiTheme="majorEastAsia" w:cstheme="majorEastAsia" w:hint="eastAsia"/>
                <w:lang w:bidi="ar"/>
              </w:rPr>
              <w:t>2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；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 xml:space="preserve">                                                    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4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、导体直流电阻：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46.8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Ω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 xml:space="preserve"> /km                         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5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、工作电容：</w:t>
            </w:r>
            <w:r>
              <w:rPr>
                <w:rStyle w:val="font51"/>
                <w:rFonts w:asciiTheme="majorEastAsia" w:eastAsiaTheme="majorEastAsia" w:hAnsiTheme="majorEastAsia" w:cstheme="majorEastAsia" w:hint="eastAsia"/>
                <w:lang w:bidi="ar"/>
              </w:rPr>
              <w:t>79pF/m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6AC9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lastRenderedPageBreak/>
              <w:t>米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C131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200</w:t>
            </w:r>
          </w:p>
        </w:tc>
      </w:tr>
      <w:tr w:rsidR="00F951CB" w14:paraId="53543245" w14:textId="77777777">
        <w:trPr>
          <w:trHeight w:val="32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08AB4A7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E136DB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8D91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DMX512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灯光控制线</w:t>
            </w:r>
          </w:p>
          <w:p w14:paraId="2A84FC6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、优质高纯度（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OFC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）无氧铜丝绞合，特别配方聚乙烯绝缘，，编织加铝箔屏蔽，聚氯乙烯弹性体护套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、护套外径：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6.50mm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    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、特性阻抗：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 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、导体：一对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7/0.20mm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芯线对绞，导体截面积：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0.22mm2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、直流电阻：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78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/km                                  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、工作电容：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53pF/m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8E75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米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0945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300</w:t>
            </w:r>
          </w:p>
        </w:tc>
      </w:tr>
      <w:tr w:rsidR="00F951CB" w14:paraId="0689AF7F" w14:textId="77777777">
        <w:trPr>
          <w:trHeight w:val="32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63AA8B6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64988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1077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HDMI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成品线</w:t>
            </w:r>
          </w:p>
          <w:p w14:paraId="175831C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米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根，线径：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8.0mm        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、分辨率：支持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1920*1080@60HZ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、理论带宽：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10.2Gbps                    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br/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、音频声道：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声道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6F58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条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5511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</w:t>
            </w:r>
          </w:p>
        </w:tc>
      </w:tr>
      <w:tr w:rsidR="00F951CB" w14:paraId="0B025079" w14:textId="77777777">
        <w:trPr>
          <w:trHeight w:val="3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116C63E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313E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机柜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3BE0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32U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标准机柜</w:t>
            </w:r>
          </w:p>
          <w:p w14:paraId="16886B5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规格：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600*600*1600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0C32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36B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</w:t>
            </w:r>
          </w:p>
        </w:tc>
      </w:tr>
      <w:tr w:rsidR="00F951CB" w14:paraId="66F33E08" w14:textId="77777777">
        <w:trPr>
          <w:trHeight w:val="3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B7D2A67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3BEA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讲台桌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9E1A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按需定制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B9B3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876D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</w:t>
            </w:r>
          </w:p>
        </w:tc>
      </w:tr>
      <w:tr w:rsidR="00F951CB" w14:paraId="20EBEFB2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3D76D7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H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FB26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b/>
                <w:bCs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安装调试</w:t>
            </w:r>
          </w:p>
        </w:tc>
      </w:tr>
      <w:tr w:rsidR="00F951CB" w14:paraId="6BB28DC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B5DBD7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0044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安装调试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C2D0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包含整个项目安装、调试所需的人工以及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卡侬头、大两芯、莲花头、焊锡、松香、扎带、防水胶布、电工胶布、标签、多媒体接口盒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针音箱插头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插排等辅助材料</w:t>
            </w:r>
            <w:bookmarkStart w:id="0" w:name="_GoBack"/>
            <w:bookmarkEnd w:id="0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C593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批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BF100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 xml:space="preserve">1 </w:t>
            </w:r>
          </w:p>
        </w:tc>
      </w:tr>
      <w:tr w:rsidR="00F951CB" w14:paraId="714E308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580DA0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</w:rPr>
              <w:t>I</w:t>
            </w:r>
          </w:p>
        </w:tc>
        <w:tc>
          <w:tcPr>
            <w:tcW w:w="7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5458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b/>
                <w:bCs/>
                <w:color w:val="000000"/>
                <w:kern w:val="0"/>
                <w:lang w:bidi="ar"/>
              </w:rPr>
              <w:t>移动设备</w:t>
            </w:r>
          </w:p>
        </w:tc>
      </w:tr>
      <w:tr w:rsidR="00F951CB" w14:paraId="452861B6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1CA8F6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D8AD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麦克风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673F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一拖二无线头戴麦克风</w:t>
            </w:r>
          </w:p>
          <w:p w14:paraId="3856233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15MHz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开关带宽</w:t>
            </w:r>
          </w:p>
          <w:p w14:paraId="3B6C4F2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自带频率扫描功能，自动选择及锁定无干扰频率</w:t>
            </w:r>
          </w:p>
          <w:p w14:paraId="496FF8C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识别导频功能</w:t>
            </w:r>
          </w:p>
          <w:p w14:paraId="1DE5571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发射器具有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120MHz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的射频带宽</w:t>
            </w:r>
          </w:p>
          <w:p w14:paraId="66AF969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双色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LCD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液晶显示，实时显示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RF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无线信号强弱、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AF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声音电平值、话筒电量、话筒拾音状态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红外数据自动同步功能（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SYNC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），一键红外自动对频</w:t>
            </w:r>
          </w:p>
          <w:p w14:paraId="4938BE6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有效工作距离≥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90m</w:t>
            </w:r>
          </w:p>
          <w:p w14:paraId="137142A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信噪比＞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99dB</w:t>
            </w:r>
          </w:p>
          <w:p w14:paraId="519B2AD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T.H.D.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＜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0.7%</w:t>
            </w:r>
          </w:p>
          <w:p w14:paraId="10D7525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频率响应优于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46Hz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～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18KHz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（±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3dB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）</w:t>
            </w:r>
          </w:p>
          <w:p w14:paraId="2376490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605-699MHz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超宽频段设计</w:t>
            </w:r>
          </w:p>
          <w:p w14:paraId="1D3D6ED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振荡方式：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PLL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相位锁定频率合成</w:t>
            </w:r>
          </w:p>
          <w:p w14:paraId="6CAD81A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最大偏移度：±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45KHz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A37E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套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B23F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</w:tr>
      <w:tr w:rsidR="00F951CB" w14:paraId="3F5F91D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0DB3EC7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D097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对讲机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21B5C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彩色大屏、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1-5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公里信号传输、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2190mAh120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小时待机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C875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F5A6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12</w:t>
            </w:r>
          </w:p>
        </w:tc>
      </w:tr>
      <w:tr w:rsidR="00F951CB" w14:paraId="0543141F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9C67674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5E28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充电仓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B057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号八槽快充充电仓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8BD7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C331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3</w:t>
            </w:r>
          </w:p>
        </w:tc>
      </w:tr>
      <w:tr w:rsidR="00F951CB" w14:paraId="095733C7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87634D1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ED40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麦克风话筒支架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E574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落地麦架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EC6E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3B7F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8</w:t>
            </w:r>
          </w:p>
        </w:tc>
      </w:tr>
      <w:tr w:rsidR="00F951CB" w14:paraId="0395151B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F069AF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2AFB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话筒箱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2C94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定制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1248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DB1D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05B90A1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D58985B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6450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显示器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85AB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27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英寸电脑显示器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2K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分辨率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100Hz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高刷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/IPS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全面屏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/300nit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高亮度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标准版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8DF1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95BED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0CD06F0A" w14:textId="77777777">
        <w:trPr>
          <w:trHeight w:val="9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4A771A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030A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影视三脚架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7D16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全铝合金专业摄像机三脚架</w:t>
            </w:r>
          </w:p>
          <w:p w14:paraId="56AF856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1.55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米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</w:t>
            </w:r>
          </w:p>
          <w:p w14:paraId="6E8C3A3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液压阻尼微调云台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C4FE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3D6D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7F5ADAC6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88EB355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109B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折叠轻便三脚架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A984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反折相机三脚架</w:t>
            </w:r>
          </w:p>
          <w:p w14:paraId="3095DC4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便携三角架</w:t>
            </w:r>
          </w:p>
          <w:p w14:paraId="16FDB86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°全景云台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2BF8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6695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008EF271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2E63B0C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6FC1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摄像机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1966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英寸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MOS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传感器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.</w:t>
            </w:r>
          </w:p>
          <w:p w14:paraId="2E8975D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15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倍光学变焦</w:t>
            </w:r>
          </w:p>
          <w:p w14:paraId="02EE403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LEICA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镜头</w:t>
            </w:r>
          </w:p>
          <w:p w14:paraId="49786CF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·一键自动聚焦</w:t>
            </w:r>
          </w:p>
          <w:p w14:paraId="57F3062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·双卡槽记录</w:t>
            </w:r>
          </w:p>
          <w:p w14:paraId="3ED957B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·图像调整功能</w:t>
            </w:r>
          </w:p>
          <w:p w14:paraId="46407EC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·手动聚焦辅助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1870A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CCB8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4ED5D830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5BA18A0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FA34B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相机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10A8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传感器类型：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CMOS</w:t>
            </w:r>
          </w:p>
          <w:p w14:paraId="06E2669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有效像素：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2420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万</w:t>
            </w:r>
          </w:p>
          <w:p w14:paraId="4A4061C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标准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ISO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感光度：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ISO 50-51200</w:t>
            </w:r>
          </w:p>
          <w:p w14:paraId="0817B47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连拍速度：高约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张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秒</w:t>
            </w:r>
          </w:p>
          <w:p w14:paraId="4701B9D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存储介质：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SD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卡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SDHC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卡</w:t>
            </w:r>
          </w:p>
          <w:p w14:paraId="020416C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功能：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4K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视频</w:t>
            </w:r>
          </w:p>
          <w:p w14:paraId="131000B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传感器尺寸：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APS-C</w:t>
            </w:r>
          </w:p>
          <w:p w14:paraId="6BE0FC9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RAW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照片输出：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14bit</w:t>
            </w:r>
          </w:p>
          <w:p w14:paraId="04F2D6C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滤镜直径：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40.5mm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C22A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41B5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526114B9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6255592E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C1F29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领夹立体声麦克风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AFD2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长约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32mm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，直径约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11mm</w:t>
            </w:r>
          </w:p>
          <w:p w14:paraId="4F8D4F01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3.5mm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麦克风接口</w:t>
            </w:r>
          </w:p>
          <w:p w14:paraId="7BDC5A9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底座夹可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360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度旋转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A3AF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98AB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198B422E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36690E9F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818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闪光灯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C23A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档调节</w:t>
            </w:r>
          </w:p>
          <w:p w14:paraId="4FA4B39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角度调节：上下（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0-90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°）、左右（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0-270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°）</w:t>
            </w:r>
          </w:p>
          <w:p w14:paraId="420AAAB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闪光持续时间：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1/300s-1/20000s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2BC7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3EA1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415088F2" w14:textId="77777777">
        <w:trPr>
          <w:trHeight w:val="10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7984F28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4EE83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21F2E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补光灯类型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平板灯</w:t>
            </w:r>
          </w:p>
          <w:p w14:paraId="2CC88ED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补光灯显色指数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:CRI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95</w:t>
            </w:r>
          </w:p>
          <w:p w14:paraId="6865A8D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补光灯色温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双色温</w:t>
            </w:r>
          </w:p>
          <w:p w14:paraId="15D483DF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补光灯功率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:10W</w:t>
            </w:r>
          </w:p>
          <w:p w14:paraId="06C021FE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补光灯光源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:LED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灯珠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781E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D5DFC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7892C6C9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09F016B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4555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无线路由器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E5C7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LAN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输出口：千兆网口</w:t>
            </w:r>
          </w:p>
          <w:p w14:paraId="1F32906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机身材质：金属</w:t>
            </w:r>
          </w:p>
          <w:p w14:paraId="51C23A6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天线：外置天线</w:t>
            </w:r>
          </w:p>
          <w:p w14:paraId="323B7915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管理方式：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APP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管理，远程管理，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WEB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页面</w:t>
            </w:r>
          </w:p>
          <w:p w14:paraId="71047A0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lastRenderedPageBreak/>
              <w:t>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IPv6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：支持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IPv6</w:t>
            </w:r>
          </w:p>
          <w:p w14:paraId="482DC32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总带机量：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301-400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终端</w:t>
            </w:r>
          </w:p>
          <w:p w14:paraId="5FBAEAF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无线速率：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5400M</w:t>
            </w:r>
          </w:p>
          <w:p w14:paraId="000800C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WAN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口类型：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个电口</w:t>
            </w:r>
          </w:p>
          <w:p w14:paraId="0F20345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LAN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口类型：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个电口</w:t>
            </w:r>
          </w:p>
          <w:p w14:paraId="09F3FD28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无线协议：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Wi-Fi 6</w:t>
            </w:r>
          </w:p>
          <w:p w14:paraId="2D32C64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VPN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类型：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IPSec VPN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L2tp VPN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，其他</w:t>
            </w:r>
          </w:p>
          <w:p w14:paraId="13D868AC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防火墙：支持防火墙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4CF26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lastRenderedPageBreak/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CC2B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32A9110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A9288F7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46078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无线触摸屏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6F4E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11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英寸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A16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芯片款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平板电脑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 128GB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399D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个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0471F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1</w:t>
            </w:r>
          </w:p>
        </w:tc>
      </w:tr>
      <w:tr w:rsidR="00F951CB" w14:paraId="2E6A6973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56758E75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E50CD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无线手持话筒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C715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基于锁相环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PLL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合成器和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Microprocessor Unit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技术</w:t>
            </w:r>
          </w:p>
          <w:p w14:paraId="466E751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高效噪音抑制方法，抗干扰双天线设计</w:t>
            </w:r>
          </w:p>
          <w:p w14:paraId="2FF7C8B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自动选讯接收技术</w:t>
            </w:r>
          </w:p>
          <w:p w14:paraId="60C5005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15MHz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开关带宽</w:t>
            </w:r>
          </w:p>
          <w:p w14:paraId="2E41308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自带频率扫描功能，自动选择及锁定无干扰频率</w:t>
            </w:r>
          </w:p>
          <w:p w14:paraId="3ECEA27A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具有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ID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识别导频功能</w:t>
            </w:r>
          </w:p>
          <w:p w14:paraId="6CFEDD1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动对频信噪比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&gt;99dBT.H.D.&lt;0.7%</w:t>
            </w:r>
          </w:p>
          <w:p w14:paraId="7D1B292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有效工作距离≥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90m</w:t>
            </w:r>
          </w:p>
          <w:p w14:paraId="0B328AC3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频率响应优于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46Hz~18KHz(+3dB)</w:t>
            </w:r>
          </w:p>
          <w:p w14:paraId="51065BC4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605-699MHz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超宽频段设计</w:t>
            </w:r>
          </w:p>
          <w:p w14:paraId="62D1C8DD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振荡方式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:PLL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相位锁定频率合成</w:t>
            </w:r>
          </w:p>
          <w:p w14:paraId="20DC872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最大偏移度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±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45KHz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E452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支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0CBBE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  <w:tr w:rsidR="00F951CB" w14:paraId="00CD996E" w14:textId="77777777">
        <w:trPr>
          <w:trHeight w:val="3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4E3B5A4D" w14:textId="77777777" w:rsidR="00F951CB" w:rsidRDefault="00F951CB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E2480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鹅颈话筒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BE406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心形拾音模式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  <w:p w14:paraId="04935D29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背驻极体电容麦克风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  <w:p w14:paraId="17257D57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具有平滑扩展的频率响应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  <w:p w14:paraId="5DF1E370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反馈前高增益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  <w:p w14:paraId="1EA52A4B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频率响应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:30Hz-20kHz;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灵敏度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:-47dB;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最大声压级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: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≥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120dB SPL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，信噪比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 xml:space="preserve">:&gt;60dB;11~52V 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幻象电源供电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  <w:p w14:paraId="55A2F852" w14:textId="77777777" w:rsidR="00F951CB" w:rsidRDefault="00A55878">
            <w:pPr>
              <w:widowControl/>
              <w:jc w:val="left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安全锁定系统</w:t>
            </w: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;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70BB5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</w:rPr>
              <w:t>台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C2C84" w14:textId="77777777" w:rsidR="00F951CB" w:rsidRDefault="00A55878">
            <w:pPr>
              <w:widowControl/>
              <w:jc w:val="center"/>
              <w:textAlignment w:val="center"/>
              <w:rPr>
                <w:rFonts w:asciiTheme="majorEastAsia" w:eastAsiaTheme="majorEastAsia" w:hAnsiTheme="majorEastAsia" w:cstheme="majorEastAsia"/>
                <w:color w:val="000000"/>
                <w:kern w:val="0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kern w:val="0"/>
                <w:lang w:bidi="ar"/>
              </w:rPr>
              <w:t>2</w:t>
            </w:r>
          </w:p>
        </w:tc>
      </w:tr>
    </w:tbl>
    <w:p w14:paraId="46C05D81" w14:textId="77777777" w:rsidR="00F951CB" w:rsidRDefault="00F951CB"/>
    <w:p w14:paraId="1103526B" w14:textId="77777777" w:rsidR="00F951CB" w:rsidRDefault="00F951CB">
      <w:pPr>
        <w:pStyle w:val="1"/>
      </w:pPr>
    </w:p>
    <w:sectPr w:rsidR="00F951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02A5F"/>
    <w:rsid w:val="00A55878"/>
    <w:rsid w:val="00F951CB"/>
    <w:rsid w:val="12002A5F"/>
    <w:rsid w:val="17877659"/>
    <w:rsid w:val="1EAC7D50"/>
    <w:rsid w:val="24326867"/>
    <w:rsid w:val="2EB50B4C"/>
    <w:rsid w:val="32F577A9"/>
    <w:rsid w:val="37AF29E9"/>
    <w:rsid w:val="3A161DA8"/>
    <w:rsid w:val="41EC3532"/>
    <w:rsid w:val="471171C7"/>
    <w:rsid w:val="4A8D24AB"/>
    <w:rsid w:val="4D395995"/>
    <w:rsid w:val="50C24D76"/>
    <w:rsid w:val="5131257A"/>
    <w:rsid w:val="60B65B4D"/>
    <w:rsid w:val="63894A9D"/>
    <w:rsid w:val="6BE64986"/>
    <w:rsid w:val="72987563"/>
    <w:rsid w:val="76DA3B4F"/>
    <w:rsid w:val="775352EB"/>
    <w:rsid w:val="7BE515E0"/>
    <w:rsid w:val="7EF9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38EB9B"/>
  <w15:docId w15:val="{89633767-E90A-464E-887D-FF878B95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D53A0" w:themeColor="accent1" w:themeShade="BF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pPr>
      <w:jc w:val="left"/>
    </w:p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01">
    <w:name w:val="font101"/>
    <w:basedOn w:val="a0"/>
    <w:qFormat/>
    <w:rPr>
      <w:rFonts w:ascii="微软雅黑" w:eastAsia="微软雅黑" w:hAnsi="微软雅黑" w:cs="微软雅黑" w:hint="default"/>
      <w:color w:val="000000"/>
      <w:sz w:val="22"/>
      <w:szCs w:val="22"/>
      <w:u w:val="none"/>
      <w:vertAlign w:val="superscript"/>
    </w:rPr>
  </w:style>
  <w:style w:type="character" w:customStyle="1" w:styleId="font31">
    <w:name w:val="font31"/>
    <w:basedOn w:val="a0"/>
    <w:qFormat/>
    <w:rPr>
      <w:rFonts w:ascii="微软雅黑" w:eastAsia="微软雅黑" w:hAnsi="微软雅黑" w:cs="微软雅黑" w:hint="default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微软雅黑" w:eastAsia="微软雅黑" w:hAnsi="微软雅黑" w:cs="微软雅黑" w:hint="default"/>
      <w:color w:val="000000"/>
      <w:sz w:val="22"/>
      <w:szCs w:val="22"/>
      <w:u w:val="none"/>
      <w:vertAlign w:val="superscript"/>
    </w:rPr>
  </w:style>
  <w:style w:type="character" w:customStyle="1" w:styleId="font51">
    <w:name w:val="font51"/>
    <w:basedOn w:val="a0"/>
    <w:qFormat/>
    <w:rPr>
      <w:rFonts w:ascii="微软雅黑" w:eastAsia="微软雅黑" w:hAnsi="微软雅黑" w:cs="微软雅黑" w:hint="default"/>
      <w:color w:val="000000"/>
      <w:sz w:val="22"/>
      <w:szCs w:val="22"/>
      <w:u w:val="none"/>
    </w:r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Balloon Text"/>
    <w:basedOn w:val="a"/>
    <w:link w:val="a7"/>
    <w:rsid w:val="00A55878"/>
    <w:rPr>
      <w:sz w:val="18"/>
      <w:szCs w:val="18"/>
    </w:rPr>
  </w:style>
  <w:style w:type="character" w:customStyle="1" w:styleId="a7">
    <w:name w:val="批注框文本 字符"/>
    <w:basedOn w:val="a0"/>
    <w:link w:val="a6"/>
    <w:rsid w:val="00A558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2083</Words>
  <Characters>11876</Characters>
  <Application>Microsoft Office Word</Application>
  <DocSecurity>0</DocSecurity>
  <Lines>98</Lines>
  <Paragraphs>27</Paragraphs>
  <ScaleCrop>false</ScaleCrop>
  <Company/>
  <LinksUpToDate>false</LinksUpToDate>
  <CharactersWithSpaces>13932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仰望星空</dc:creator>
  <cp:lastModifiedBy>Administrator</cp:lastModifiedBy>
  <cp:revision>2</cp:revision>
  <dcterms:created xsi:type="dcterms:W3CDTF">2026-05-14T16:06:00Z</dcterms:created>
  <dcterms:modified xsi:type="dcterms:W3CDTF">2026-10-09T08:06:00Z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E5978D13EC964AB79F8CE7FD53344896_11</vt:lpwstr>
  </property>
  <property fmtid="{D5CDD505-2E9C-101B-9397-08002B2CF9AE}" pid="4" name="KSOTemplateDocerSaveRecord">
    <vt:lpwstr>eyJoZGlkIjoiZmY2YmM0Yzk2MWFhYTA0Y2RmYzg3YjJhYzJkYTc0NDIiLCJ1c2VySWQiOiIzNTY0NzIxOTUifQ==</vt:lpwstr>
  </property>
</Properties>
</file>