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815F" w14:textId="529DE110" w:rsidR="002532A9" w:rsidRPr="002532A9" w:rsidRDefault="002532A9" w:rsidP="002532A9">
      <w:pPr>
        <w:spacing w:line="360" w:lineRule="auto"/>
        <w:jc w:val="center"/>
        <w:rPr>
          <w:sz w:val="24"/>
        </w:rPr>
      </w:pPr>
      <w:r>
        <w:rPr>
          <w:rFonts w:ascii="宋体" w:hAnsi="宋体" w:cs="宋体" w:hint="eastAsia"/>
          <w:b/>
          <w:bCs/>
          <w:kern w:val="36"/>
          <w:sz w:val="30"/>
          <w:szCs w:val="30"/>
        </w:rPr>
        <w:t>厦门大学嘉庚学院设备询价函</w:t>
      </w:r>
    </w:p>
    <w:p w14:paraId="7D89896F" w14:textId="75999EC2" w:rsidR="00C23741" w:rsidRDefault="00C23741" w:rsidP="00C23741">
      <w:pPr>
        <w:spacing w:line="360" w:lineRule="auto"/>
        <w:jc w:val="left"/>
        <w:rPr>
          <w:sz w:val="24"/>
        </w:rPr>
      </w:pPr>
      <w:r>
        <w:rPr>
          <w:rFonts w:hint="eastAsia"/>
          <w:sz w:val="24"/>
        </w:rPr>
        <w:t>报价单位：</w:t>
      </w:r>
      <w:r>
        <w:rPr>
          <w:rFonts w:hint="eastAsia"/>
          <w:sz w:val="24"/>
          <w:u w:val="single"/>
        </w:rPr>
        <w:t xml:space="preserve">                                  </w:t>
      </w:r>
      <w:r>
        <w:rPr>
          <w:rFonts w:hint="eastAsia"/>
          <w:sz w:val="24"/>
          <w:u w:val="single"/>
        </w:rPr>
        <w:t>（加盖公章）</w:t>
      </w:r>
    </w:p>
    <w:p w14:paraId="206A577E" w14:textId="45F64AED" w:rsidR="00C23741" w:rsidRPr="00B374D0" w:rsidRDefault="00C23741" w:rsidP="00C23741">
      <w:pPr>
        <w:spacing w:line="360" w:lineRule="auto"/>
        <w:jc w:val="left"/>
        <w:rPr>
          <w:b/>
          <w:bCs/>
          <w:sz w:val="24"/>
        </w:rPr>
      </w:pPr>
      <w:r w:rsidRPr="00B374D0">
        <w:rPr>
          <w:rFonts w:hint="eastAsia"/>
          <w:b/>
          <w:bCs/>
          <w:sz w:val="24"/>
        </w:rPr>
        <w:t>项目：</w:t>
      </w:r>
      <w:r w:rsidR="00DC0538" w:rsidRPr="00B374D0">
        <w:rPr>
          <w:rFonts w:hint="eastAsia"/>
          <w:b/>
          <w:bCs/>
          <w:sz w:val="24"/>
        </w:rPr>
        <w:t>经管大楼会议室投影及智慧大屏采购</w:t>
      </w:r>
    </w:p>
    <w:p w14:paraId="2AAB5378" w14:textId="77777777" w:rsidR="00C23741" w:rsidRDefault="00C23741" w:rsidP="00C23741">
      <w:pPr>
        <w:spacing w:line="360" w:lineRule="auto"/>
        <w:jc w:val="left"/>
        <w:rPr>
          <w:sz w:val="24"/>
        </w:rPr>
      </w:pPr>
      <w:r>
        <w:rPr>
          <w:rFonts w:hint="eastAsia"/>
          <w:sz w:val="24"/>
        </w:rPr>
        <w:t>询价单位：厦门大学嘉庚学院</w:t>
      </w:r>
    </w:p>
    <w:p w14:paraId="09ADDC24" w14:textId="5236A6D4" w:rsidR="00C23741" w:rsidRDefault="00C23741" w:rsidP="00C23741">
      <w:pPr>
        <w:spacing w:line="360" w:lineRule="auto"/>
        <w:jc w:val="left"/>
        <w:rPr>
          <w:sz w:val="24"/>
        </w:rPr>
      </w:pPr>
      <w:r>
        <w:rPr>
          <w:rFonts w:hint="eastAsia"/>
          <w:sz w:val="24"/>
        </w:rPr>
        <w:t>联系方式：江老师</w:t>
      </w:r>
      <w:r w:rsidRPr="00EA45F2">
        <w:rPr>
          <w:rFonts w:hint="eastAsia"/>
          <w:sz w:val="24"/>
        </w:rPr>
        <w:t>6288</w:t>
      </w:r>
      <w:r>
        <w:rPr>
          <w:rFonts w:hint="eastAsia"/>
          <w:sz w:val="24"/>
        </w:rPr>
        <w:t>778</w:t>
      </w:r>
      <w:r w:rsidRPr="00EA45F2">
        <w:rPr>
          <w:rFonts w:hint="eastAsia"/>
          <w:sz w:val="24"/>
        </w:rPr>
        <w:t>、</w:t>
      </w:r>
      <w:r>
        <w:rPr>
          <w:rFonts w:hint="eastAsia"/>
          <w:sz w:val="24"/>
        </w:rPr>
        <w:t>叶</w:t>
      </w:r>
      <w:r w:rsidRPr="00EA45F2">
        <w:rPr>
          <w:rFonts w:hint="eastAsia"/>
          <w:sz w:val="24"/>
        </w:rPr>
        <w:t>老师</w:t>
      </w:r>
      <w:r w:rsidRPr="00EA45F2">
        <w:rPr>
          <w:rFonts w:hint="eastAsia"/>
          <w:sz w:val="24"/>
        </w:rPr>
        <w:t xml:space="preserve"> </w:t>
      </w:r>
      <w:r w:rsidRPr="00827EA5">
        <w:rPr>
          <w:sz w:val="24"/>
        </w:rPr>
        <w:t>6289291</w:t>
      </w:r>
      <w:r w:rsidR="0061002D">
        <w:rPr>
          <w:rFonts w:hint="eastAsia"/>
          <w:sz w:val="24"/>
        </w:rPr>
        <w:t>、蒋老师</w:t>
      </w:r>
      <w:r w:rsidR="0061002D">
        <w:rPr>
          <w:rFonts w:hint="eastAsia"/>
          <w:sz w:val="24"/>
        </w:rPr>
        <w:t>6288526</w:t>
      </w:r>
    </w:p>
    <w:p w14:paraId="6DE317BC" w14:textId="4E98436A" w:rsidR="00C23741" w:rsidRPr="0061002D" w:rsidRDefault="00C23741" w:rsidP="0061002D">
      <w:pPr>
        <w:widowControl/>
        <w:spacing w:line="360" w:lineRule="atLeast"/>
        <w:jc w:val="left"/>
        <w:rPr>
          <w:rFonts w:ascii="Verdana" w:hAnsi="Verdana" w:cs="宋体"/>
          <w:color w:val="000000"/>
          <w:kern w:val="0"/>
          <w:sz w:val="20"/>
          <w:szCs w:val="20"/>
        </w:rPr>
      </w:pPr>
      <w:r w:rsidRPr="00EA45F2">
        <w:rPr>
          <w:rFonts w:hint="eastAsia"/>
          <w:sz w:val="24"/>
        </w:rPr>
        <w:t>邮箱：</w:t>
      </w:r>
      <w:hyperlink r:id="rId7" w:history="1">
        <w:r w:rsidR="0061002D" w:rsidRPr="006E54C2">
          <w:rPr>
            <w:rStyle w:val="af2"/>
            <w:sz w:val="24"/>
          </w:rPr>
          <w:t>jiangtk@xujc.com</w:t>
        </w:r>
        <w:r w:rsidR="0061002D" w:rsidRPr="006E54C2">
          <w:rPr>
            <w:rStyle w:val="af2"/>
            <w:rFonts w:ascii="Verdana" w:hAnsi="Verdana" w:hint="eastAsia"/>
            <w:sz w:val="24"/>
          </w:rPr>
          <w:t>、</w:t>
        </w:r>
        <w:r w:rsidR="0061002D" w:rsidRPr="006E54C2">
          <w:rPr>
            <w:rStyle w:val="af2"/>
            <w:rFonts w:ascii="Verdana" w:hAnsi="Verdana" w:cs="宋体"/>
            <w:kern w:val="0"/>
            <w:sz w:val="20"/>
            <w:szCs w:val="20"/>
          </w:rPr>
          <w:t>wnye</w:t>
        </w:r>
        <w:r w:rsidR="0061002D" w:rsidRPr="006E54C2">
          <w:rPr>
            <w:rStyle w:val="af2"/>
            <w:rFonts w:hint="eastAsia"/>
            <w:sz w:val="24"/>
          </w:rPr>
          <w:t>@xujc.com</w:t>
        </w:r>
      </w:hyperlink>
      <w:r w:rsidR="0061002D">
        <w:rPr>
          <w:rFonts w:hint="eastAsia"/>
          <w:sz w:val="24"/>
        </w:rPr>
        <w:t>、</w:t>
      </w:r>
      <w:r w:rsidR="0061002D" w:rsidRPr="0061002D">
        <w:rPr>
          <w:rFonts w:ascii="Verdana" w:hAnsi="Verdana" w:cs="宋体"/>
          <w:color w:val="000000"/>
          <w:kern w:val="0"/>
          <w:sz w:val="20"/>
          <w:szCs w:val="20"/>
        </w:rPr>
        <w:t>jiangjc</w:t>
      </w:r>
      <w:r w:rsidR="0061002D" w:rsidRPr="0061002D">
        <w:rPr>
          <w:rFonts w:hint="eastAsia"/>
          <w:sz w:val="24"/>
        </w:rPr>
        <w:t xml:space="preserve"> @xujc.com</w:t>
      </w:r>
    </w:p>
    <w:p w14:paraId="3C126C27" w14:textId="77777777" w:rsidR="00C23741" w:rsidRDefault="00C23741" w:rsidP="00C23741">
      <w:pPr>
        <w:spacing w:line="360" w:lineRule="auto"/>
        <w:jc w:val="left"/>
        <w:rPr>
          <w:sz w:val="24"/>
        </w:rPr>
      </w:pPr>
      <w:r>
        <w:rPr>
          <w:rFonts w:hint="eastAsia"/>
          <w:sz w:val="24"/>
        </w:rPr>
        <w:t>传真：</w:t>
      </w:r>
      <w:r>
        <w:rPr>
          <w:rFonts w:hint="eastAsia"/>
          <w:sz w:val="24"/>
        </w:rPr>
        <w:t>0596-6288224</w:t>
      </w:r>
    </w:p>
    <w:p w14:paraId="29CBDA87" w14:textId="77777777" w:rsidR="00C23741" w:rsidRDefault="00C23741" w:rsidP="00C23741">
      <w:pPr>
        <w:spacing w:line="360" w:lineRule="auto"/>
        <w:jc w:val="left"/>
        <w:rPr>
          <w:sz w:val="24"/>
        </w:rPr>
      </w:pPr>
      <w:r>
        <w:rPr>
          <w:sz w:val="24"/>
        </w:rPr>
        <w:t>通信地址：福建省</w:t>
      </w:r>
      <w:r>
        <w:rPr>
          <w:sz w:val="24"/>
        </w:rPr>
        <w:t>·</w:t>
      </w:r>
      <w:r>
        <w:rPr>
          <w:sz w:val="24"/>
        </w:rPr>
        <w:t>招商局漳州开发区厦门大学漳州校区</w:t>
      </w:r>
    </w:p>
    <w:p w14:paraId="0C8B3607" w14:textId="00320FDF" w:rsidR="00C23741" w:rsidRDefault="00C23741" w:rsidP="00C23741">
      <w:pPr>
        <w:spacing w:line="360" w:lineRule="auto"/>
        <w:jc w:val="left"/>
        <w:rPr>
          <w:sz w:val="24"/>
        </w:rPr>
      </w:pPr>
      <w:r>
        <w:rPr>
          <w:sz w:val="24"/>
        </w:rPr>
        <w:t>邮政编码：</w:t>
      </w:r>
      <w:r>
        <w:rPr>
          <w:sz w:val="24"/>
        </w:rPr>
        <w:t>363</w:t>
      </w:r>
      <w:r w:rsidR="00A4092C">
        <w:rPr>
          <w:sz w:val="24"/>
        </w:rPr>
        <w:t>123</w:t>
      </w:r>
    </w:p>
    <w:p w14:paraId="7070CAF3" w14:textId="275C5B29" w:rsidR="00746A6C" w:rsidRDefault="00DC0538" w:rsidP="00746A6C">
      <w:pPr>
        <w:widowControl/>
        <w:spacing w:line="400" w:lineRule="exact"/>
        <w:jc w:val="left"/>
        <w:rPr>
          <w:sz w:val="24"/>
        </w:rPr>
      </w:pPr>
      <w:r>
        <w:rPr>
          <w:rFonts w:hint="eastAsia"/>
          <w:sz w:val="24"/>
        </w:rPr>
        <w:t>总报价</w:t>
      </w:r>
      <w:r w:rsidR="00746A6C">
        <w:rPr>
          <w:rFonts w:hint="eastAsia"/>
          <w:sz w:val="24"/>
        </w:rPr>
        <w:t>：</w:t>
      </w:r>
      <w:r w:rsidR="00746A6C">
        <w:rPr>
          <w:rFonts w:hint="eastAsia"/>
          <w:sz w:val="24"/>
          <w:u w:val="single"/>
        </w:rPr>
        <w:t xml:space="preserve"> </w:t>
      </w:r>
      <w:r w:rsidR="00746A6C">
        <w:rPr>
          <w:sz w:val="24"/>
          <w:u w:val="single"/>
        </w:rPr>
        <w:t xml:space="preserve">                     </w:t>
      </w:r>
      <w:r w:rsidR="00746A6C">
        <w:rPr>
          <w:rFonts w:hint="eastAsia"/>
          <w:sz w:val="24"/>
          <w:u w:val="single"/>
        </w:rPr>
        <w:t xml:space="preserve">  </w:t>
      </w:r>
      <w:r w:rsidR="00746A6C">
        <w:rPr>
          <w:sz w:val="24"/>
          <w:u w:val="single"/>
        </w:rPr>
        <w:t xml:space="preserve"> </w:t>
      </w:r>
      <w:r w:rsidR="00746A6C">
        <w:rPr>
          <w:rFonts w:hint="eastAsia"/>
          <w:sz w:val="24"/>
          <w:u w:val="single"/>
        </w:rPr>
        <w:t>（大写）</w:t>
      </w:r>
      <w:r w:rsidR="00746A6C">
        <w:rPr>
          <w:rFonts w:hint="eastAsia"/>
          <w:sz w:val="24"/>
        </w:rPr>
        <w:t>；</w:t>
      </w:r>
    </w:p>
    <w:p w14:paraId="3226B6E7" w14:textId="77777777" w:rsidR="00746A6C" w:rsidRDefault="00746A6C" w:rsidP="00746A6C">
      <w:pPr>
        <w:widowControl/>
        <w:spacing w:line="400" w:lineRule="exact"/>
        <w:jc w:val="left"/>
        <w:rPr>
          <w:sz w:val="24"/>
        </w:rPr>
      </w:pPr>
      <w:r>
        <w:rPr>
          <w:rFonts w:hint="eastAsia"/>
          <w:sz w:val="24"/>
        </w:rPr>
        <w:t>设备供货期：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124381AE" w14:textId="622852BE" w:rsidR="00746A6C" w:rsidRDefault="00746A6C" w:rsidP="00746A6C">
      <w:pPr>
        <w:widowControl/>
        <w:spacing w:line="400" w:lineRule="exact"/>
        <w:jc w:val="left"/>
        <w:rPr>
          <w:sz w:val="24"/>
        </w:rPr>
      </w:pPr>
      <w:r>
        <w:rPr>
          <w:rFonts w:hint="eastAsia"/>
          <w:sz w:val="24"/>
        </w:rPr>
        <w:t>设备保修期：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r w:rsidR="00FE147C">
        <w:rPr>
          <w:rFonts w:hint="eastAsia"/>
          <w:sz w:val="24"/>
        </w:rPr>
        <w:t>（至少</w:t>
      </w:r>
      <w:r w:rsidR="00FE147C">
        <w:rPr>
          <w:rFonts w:hint="eastAsia"/>
          <w:sz w:val="24"/>
        </w:rPr>
        <w:t>5</w:t>
      </w:r>
      <w:r w:rsidR="00FE147C">
        <w:rPr>
          <w:rFonts w:hint="eastAsia"/>
          <w:sz w:val="24"/>
        </w:rPr>
        <w:t>年）</w:t>
      </w:r>
    </w:p>
    <w:p w14:paraId="3AF552A8" w14:textId="10F1AFEA" w:rsidR="00746A6C" w:rsidRPr="00746A6C" w:rsidRDefault="00746A6C" w:rsidP="00746A6C">
      <w:pPr>
        <w:widowControl/>
        <w:spacing w:line="400" w:lineRule="exact"/>
        <w:jc w:val="left"/>
        <w:rPr>
          <w:sz w:val="24"/>
          <w:u w:val="single"/>
        </w:rPr>
      </w:pPr>
      <w:r>
        <w:rPr>
          <w:rFonts w:hint="eastAsia"/>
          <w:sz w:val="24"/>
        </w:rPr>
        <w:t>报价人：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（手签）</w:t>
      </w:r>
      <w:r>
        <w:rPr>
          <w:rFonts w:hint="eastAsia"/>
          <w:sz w:val="24"/>
        </w:rPr>
        <w:t>，联系电话：</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14:paraId="53A45ADF" w14:textId="77777777" w:rsidR="00C23741" w:rsidRDefault="00C23741" w:rsidP="00C23741">
      <w:pPr>
        <w:numPr>
          <w:ilvl w:val="0"/>
          <w:numId w:val="1"/>
        </w:numPr>
        <w:tabs>
          <w:tab w:val="left" w:pos="567"/>
        </w:tabs>
        <w:spacing w:line="360" w:lineRule="auto"/>
        <w:rPr>
          <w:rFonts w:ascii="宋体" w:hAnsi="宋体" w:cs="宋体"/>
          <w:kern w:val="0"/>
          <w:sz w:val="24"/>
        </w:rPr>
      </w:pPr>
      <w:r>
        <w:rPr>
          <w:rFonts w:ascii="宋体" w:hAnsi="宋体" w:cs="宋体" w:hint="eastAsia"/>
          <w:kern w:val="0"/>
          <w:sz w:val="24"/>
        </w:rPr>
        <w:t>采购项目基本要求及数量：</w:t>
      </w:r>
    </w:p>
    <w:tbl>
      <w:tblPr>
        <w:tblpPr w:leftFromText="180" w:rightFromText="180" w:vertAnchor="text" w:tblpX="-147" w:tblpY="1"/>
        <w:tblOverlap w:val="never"/>
        <w:tblW w:w="54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
        <w:gridCol w:w="6163"/>
        <w:gridCol w:w="538"/>
        <w:gridCol w:w="802"/>
        <w:gridCol w:w="924"/>
      </w:tblGrid>
      <w:tr w:rsidR="00BC004E" w:rsidRPr="001F38E7" w14:paraId="76F28314" w14:textId="77777777" w:rsidTr="007B1D91">
        <w:trPr>
          <w:trHeight w:val="416"/>
        </w:trPr>
        <w:tc>
          <w:tcPr>
            <w:tcW w:w="366" w:type="pct"/>
            <w:vAlign w:val="center"/>
          </w:tcPr>
          <w:p w14:paraId="205117E4" w14:textId="77777777" w:rsidR="00BC004E" w:rsidRPr="001F38E7" w:rsidRDefault="00BC004E" w:rsidP="007B1D91">
            <w:pPr>
              <w:jc w:val="center"/>
              <w:rPr>
                <w:rFonts w:ascii="宋体" w:hAnsi="宋体"/>
                <w:sz w:val="18"/>
                <w:szCs w:val="18"/>
              </w:rPr>
            </w:pPr>
            <w:r w:rsidRPr="001F38E7">
              <w:rPr>
                <w:rFonts w:ascii="宋体" w:hAnsi="宋体" w:hint="eastAsia"/>
                <w:sz w:val="18"/>
                <w:szCs w:val="18"/>
              </w:rPr>
              <w:t>序号</w:t>
            </w:r>
          </w:p>
        </w:tc>
        <w:tc>
          <w:tcPr>
            <w:tcW w:w="3389" w:type="pct"/>
            <w:tcBorders>
              <w:bottom w:val="single" w:sz="4" w:space="0" w:color="auto"/>
            </w:tcBorders>
            <w:vAlign w:val="center"/>
          </w:tcPr>
          <w:p w14:paraId="620E5780" w14:textId="77777777" w:rsidR="00BC004E" w:rsidRPr="001F38E7" w:rsidRDefault="00BC004E" w:rsidP="007B1D91">
            <w:pPr>
              <w:jc w:val="center"/>
              <w:rPr>
                <w:rFonts w:ascii="宋体" w:hAnsi="宋体"/>
                <w:sz w:val="18"/>
                <w:szCs w:val="18"/>
              </w:rPr>
            </w:pPr>
            <w:r w:rsidRPr="001F38E7">
              <w:rPr>
                <w:rFonts w:ascii="宋体" w:hAnsi="宋体" w:cs="宋体" w:hint="eastAsia"/>
                <w:bCs/>
                <w:color w:val="000000"/>
                <w:kern w:val="0"/>
                <w:sz w:val="18"/>
                <w:szCs w:val="18"/>
              </w:rPr>
              <w:t>规格型号及技术参数</w:t>
            </w:r>
          </w:p>
        </w:tc>
        <w:tc>
          <w:tcPr>
            <w:tcW w:w="296" w:type="pct"/>
            <w:vAlign w:val="center"/>
          </w:tcPr>
          <w:p w14:paraId="5B3FA2E3" w14:textId="77777777" w:rsidR="00BC004E" w:rsidRPr="001F38E7" w:rsidRDefault="00BC004E" w:rsidP="007B1D91">
            <w:pPr>
              <w:jc w:val="center"/>
              <w:rPr>
                <w:rFonts w:ascii="宋体" w:hAnsi="宋体"/>
                <w:sz w:val="18"/>
                <w:szCs w:val="18"/>
              </w:rPr>
            </w:pPr>
            <w:r w:rsidRPr="001F38E7">
              <w:rPr>
                <w:rFonts w:ascii="宋体" w:hAnsi="宋体" w:hint="eastAsia"/>
                <w:sz w:val="18"/>
                <w:szCs w:val="18"/>
              </w:rPr>
              <w:t>数量</w:t>
            </w:r>
          </w:p>
        </w:tc>
        <w:tc>
          <w:tcPr>
            <w:tcW w:w="441" w:type="pct"/>
            <w:vAlign w:val="center"/>
          </w:tcPr>
          <w:p w14:paraId="3358D30E" w14:textId="77777777" w:rsidR="00BC004E" w:rsidRPr="001F38E7" w:rsidRDefault="00BC004E" w:rsidP="007B1D91">
            <w:pPr>
              <w:jc w:val="center"/>
              <w:rPr>
                <w:rFonts w:ascii="宋体" w:hAnsi="宋体"/>
                <w:sz w:val="18"/>
                <w:szCs w:val="18"/>
              </w:rPr>
            </w:pPr>
            <w:r w:rsidRPr="001F38E7">
              <w:rPr>
                <w:rFonts w:ascii="宋体" w:hAnsi="宋体" w:hint="eastAsia"/>
                <w:sz w:val="18"/>
                <w:szCs w:val="18"/>
              </w:rPr>
              <w:t>单价</w:t>
            </w:r>
          </w:p>
        </w:tc>
        <w:tc>
          <w:tcPr>
            <w:tcW w:w="508" w:type="pct"/>
            <w:vAlign w:val="center"/>
          </w:tcPr>
          <w:p w14:paraId="71A58BD6" w14:textId="77777777" w:rsidR="00BC004E" w:rsidRPr="001F38E7" w:rsidRDefault="00BC004E" w:rsidP="007B1D91">
            <w:pPr>
              <w:jc w:val="center"/>
              <w:rPr>
                <w:rFonts w:ascii="宋体" w:hAnsi="宋体"/>
                <w:sz w:val="18"/>
                <w:szCs w:val="18"/>
              </w:rPr>
            </w:pPr>
            <w:r w:rsidRPr="001F38E7">
              <w:rPr>
                <w:rFonts w:ascii="宋体" w:hAnsi="宋体" w:hint="eastAsia"/>
                <w:sz w:val="18"/>
                <w:szCs w:val="18"/>
              </w:rPr>
              <w:t>合计</w:t>
            </w:r>
          </w:p>
        </w:tc>
      </w:tr>
      <w:tr w:rsidR="00BC004E" w:rsidRPr="001F38E7" w14:paraId="0AFBBDBF" w14:textId="77777777" w:rsidTr="007B1D91">
        <w:trPr>
          <w:cantSplit/>
          <w:trHeight w:val="1124"/>
        </w:trPr>
        <w:tc>
          <w:tcPr>
            <w:tcW w:w="366" w:type="pct"/>
            <w:tcBorders>
              <w:top w:val="single" w:sz="4" w:space="0" w:color="000000"/>
              <w:left w:val="single" w:sz="4" w:space="0" w:color="000000"/>
              <w:bottom w:val="single" w:sz="4" w:space="0" w:color="000000"/>
              <w:right w:val="single" w:sz="4" w:space="0" w:color="000000"/>
            </w:tcBorders>
            <w:vAlign w:val="center"/>
          </w:tcPr>
          <w:p w14:paraId="509B9DA9" w14:textId="77777777" w:rsidR="00BC004E" w:rsidRDefault="00BC004E" w:rsidP="007B1D91">
            <w:pPr>
              <w:jc w:val="center"/>
              <w:rPr>
                <w:rFonts w:ascii="宋体" w:hAnsi="宋体"/>
                <w:sz w:val="18"/>
                <w:szCs w:val="18"/>
              </w:rPr>
            </w:pPr>
            <w:r>
              <w:rPr>
                <w:rFonts w:ascii="宋体" w:hAnsi="宋体" w:hint="eastAsia"/>
                <w:sz w:val="18"/>
                <w:szCs w:val="18"/>
              </w:rPr>
              <w:t>1 .投影仪1</w:t>
            </w:r>
          </w:p>
        </w:tc>
        <w:tc>
          <w:tcPr>
            <w:tcW w:w="3389" w:type="pct"/>
            <w:tcBorders>
              <w:top w:val="single" w:sz="4" w:space="0" w:color="auto"/>
              <w:left w:val="single" w:sz="4" w:space="0" w:color="000000"/>
              <w:bottom w:val="single" w:sz="4" w:space="0" w:color="auto"/>
              <w:right w:val="single" w:sz="4" w:space="0" w:color="000000"/>
            </w:tcBorders>
            <w:vAlign w:val="center"/>
          </w:tcPr>
          <w:p w14:paraId="7CFC3EEC"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推荐品牌：爱普生、松下、 SHARP/NEC</w:t>
            </w:r>
          </w:p>
          <w:p w14:paraId="7406DE77"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1．亮度≥</w:t>
            </w:r>
            <w:r>
              <w:rPr>
                <w:rFonts w:ascii="宋体" w:hAnsi="宋体" w:cs="宋体" w:hint="eastAsia"/>
                <w:bCs/>
                <w:color w:val="000000"/>
                <w:kern w:val="0"/>
                <w:sz w:val="18"/>
                <w:szCs w:val="18"/>
              </w:rPr>
              <w:t>4500</w:t>
            </w:r>
            <w:r w:rsidRPr="00DF51F9">
              <w:rPr>
                <w:rFonts w:ascii="宋体" w:hAnsi="宋体" w:cs="宋体" w:hint="eastAsia"/>
                <w:bCs/>
                <w:color w:val="000000"/>
                <w:kern w:val="0"/>
                <w:sz w:val="18"/>
                <w:szCs w:val="18"/>
              </w:rPr>
              <w:t>流明；</w:t>
            </w:r>
          </w:p>
          <w:p w14:paraId="46916973"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2．标准分辨率≥1920×1200；WUXGA；</w:t>
            </w:r>
          </w:p>
          <w:p w14:paraId="5387421C"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3．对比度≥2500000:1；</w:t>
            </w:r>
          </w:p>
          <w:p w14:paraId="07000424"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4、成像技术：3LCD技术；液晶显示板≥ 0.59英寸；</w:t>
            </w:r>
          </w:p>
          <w:p w14:paraId="26AB95FF"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5．光源类型：激光二极管；光源寿命：20000小时；</w:t>
            </w:r>
          </w:p>
          <w:p w14:paraId="1FA624F7"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6．整机功率：正常模式≤320W；</w:t>
            </w:r>
          </w:p>
          <w:p w14:paraId="43E4DC97"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7．投射比：1.3-2.1；</w:t>
            </w:r>
          </w:p>
          <w:p w14:paraId="3DEF63EC" w14:textId="77777777" w:rsidR="00BC004E" w:rsidRPr="00DF51F9" w:rsidRDefault="00BC004E" w:rsidP="007B1D91">
            <w:pPr>
              <w:spacing w:line="300" w:lineRule="exact"/>
              <w:jc w:val="left"/>
              <w:rPr>
                <w:rFonts w:ascii="宋体" w:hAnsi="宋体" w:cs="宋体"/>
                <w:bCs/>
                <w:color w:val="000000"/>
                <w:kern w:val="0"/>
                <w:sz w:val="18"/>
                <w:szCs w:val="18"/>
              </w:rPr>
            </w:pPr>
            <w:r>
              <w:rPr>
                <w:rFonts w:ascii="宋体" w:hAnsi="宋体" w:cs="宋体" w:hint="eastAsia"/>
                <w:bCs/>
                <w:color w:val="000000"/>
                <w:kern w:val="0"/>
                <w:sz w:val="18"/>
                <w:szCs w:val="18"/>
              </w:rPr>
              <w:t>8</w:t>
            </w:r>
            <w:r w:rsidRPr="00DF51F9">
              <w:rPr>
                <w:rFonts w:ascii="宋体" w:hAnsi="宋体" w:cs="宋体" w:hint="eastAsia"/>
                <w:bCs/>
                <w:color w:val="000000"/>
                <w:kern w:val="0"/>
                <w:sz w:val="18"/>
                <w:szCs w:val="18"/>
              </w:rPr>
              <w:t xml:space="preserve">．支持垂直、水平梯形校正，≥（垂直±25%， 水平±30%）同时还可以调整投射画面的四角和四边的位置，适于在复杂环境下对不规则画面的校正； </w:t>
            </w:r>
          </w:p>
          <w:p w14:paraId="23D9311F" w14:textId="77777777" w:rsidR="00BC004E" w:rsidRPr="00DF51F9" w:rsidRDefault="00BC004E" w:rsidP="007B1D91">
            <w:pPr>
              <w:spacing w:line="300" w:lineRule="exact"/>
              <w:jc w:val="left"/>
              <w:rPr>
                <w:rFonts w:ascii="宋体" w:hAnsi="宋体" w:cs="宋体"/>
                <w:bCs/>
                <w:color w:val="000000"/>
                <w:kern w:val="0"/>
                <w:sz w:val="18"/>
                <w:szCs w:val="18"/>
              </w:rPr>
            </w:pPr>
            <w:r>
              <w:rPr>
                <w:rFonts w:ascii="宋体" w:hAnsi="宋体" w:cs="宋体" w:hint="eastAsia"/>
                <w:bCs/>
                <w:color w:val="000000"/>
                <w:kern w:val="0"/>
                <w:sz w:val="18"/>
                <w:szCs w:val="18"/>
              </w:rPr>
              <w:t>9</w:t>
            </w:r>
            <w:r w:rsidRPr="00DF51F9">
              <w:rPr>
                <w:rFonts w:ascii="宋体" w:hAnsi="宋体" w:cs="宋体" w:hint="eastAsia"/>
                <w:bCs/>
                <w:color w:val="000000"/>
                <w:kern w:val="0"/>
                <w:sz w:val="18"/>
                <w:szCs w:val="18"/>
              </w:rPr>
              <w:t>．接口：HDMI输入≥1，D-sub 15-pin电脑输入*1；</w:t>
            </w:r>
          </w:p>
          <w:p w14:paraId="5E3E4AAD" w14:textId="4721749E" w:rsidR="00BC004E" w:rsidRPr="005B112F" w:rsidRDefault="00BC004E" w:rsidP="007B1D91">
            <w:pPr>
              <w:spacing w:line="300" w:lineRule="exact"/>
              <w:jc w:val="left"/>
              <w:rPr>
                <w:rFonts w:ascii="宋体" w:hAnsi="宋体" w:cs="宋体"/>
                <w:bCs/>
                <w:color w:val="000000"/>
                <w:kern w:val="0"/>
                <w:sz w:val="18"/>
                <w:szCs w:val="18"/>
              </w:rPr>
            </w:pPr>
            <w:r>
              <w:rPr>
                <w:rFonts w:ascii="宋体" w:hAnsi="宋体" w:cs="宋体" w:hint="eastAsia"/>
                <w:bCs/>
                <w:color w:val="000000"/>
                <w:kern w:val="0"/>
                <w:sz w:val="18"/>
                <w:szCs w:val="18"/>
              </w:rPr>
              <w:t>10.</w:t>
            </w:r>
            <w:r w:rsidRPr="00756299">
              <w:rPr>
                <w:rFonts w:ascii="宋体" w:hAnsi="宋体" w:cs="宋体" w:hint="eastAsia"/>
                <w:bCs/>
                <w:color w:val="000000"/>
                <w:kern w:val="0"/>
                <w:sz w:val="18"/>
                <w:szCs w:val="18"/>
              </w:rPr>
              <w:t>其它配件：</w:t>
            </w:r>
            <w:r w:rsidRPr="00A54646">
              <w:rPr>
                <w:rFonts w:ascii="宋体" w:hAnsi="宋体" w:cs="宋体" w:hint="eastAsia"/>
                <w:bCs/>
                <w:color w:val="000000"/>
                <w:kern w:val="0"/>
                <w:sz w:val="18"/>
                <w:szCs w:val="18"/>
              </w:rPr>
              <w:t>绿联USB3.0转HDMI/VGA转换器</w:t>
            </w:r>
            <w:r>
              <w:rPr>
                <w:rFonts w:ascii="宋体" w:hAnsi="宋体" w:cs="宋体" w:hint="eastAsia"/>
                <w:bCs/>
                <w:color w:val="000000"/>
                <w:kern w:val="0"/>
                <w:sz w:val="18"/>
                <w:szCs w:val="18"/>
              </w:rPr>
              <w:t>x2</w:t>
            </w:r>
            <w:r w:rsidR="00B70D16">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rPr>
              <w:t>参考链接:</w:t>
            </w:r>
            <w:r>
              <w:t xml:space="preserve"> </w:t>
            </w:r>
            <w:hyperlink r:id="rId8" w:history="1">
              <w:r w:rsidR="00B70D16" w:rsidRPr="00030571">
                <w:rPr>
                  <w:rStyle w:val="af2"/>
                  <w:rFonts w:ascii="宋体" w:hAnsi="宋体" w:cs="宋体"/>
                  <w:bCs/>
                  <w:kern w:val="0"/>
                  <w:sz w:val="18"/>
                  <w:szCs w:val="18"/>
                </w:rPr>
                <w:t>https://item.jd.com/100020528446.html</w:t>
              </w:r>
            </w:hyperlink>
            <w:r w:rsidR="00B70D16">
              <w:rPr>
                <w:rFonts w:ascii="宋体" w:hAnsi="宋体" w:cs="宋体" w:hint="eastAsia"/>
                <w:bCs/>
                <w:color w:val="000000"/>
                <w:kern w:val="0"/>
                <w:sz w:val="18"/>
                <w:szCs w:val="18"/>
              </w:rPr>
              <w:t>；</w:t>
            </w:r>
          </w:p>
          <w:p w14:paraId="16C3B594" w14:textId="7E0A7546" w:rsidR="00BC004E" w:rsidRDefault="00BC004E" w:rsidP="007B1D91">
            <w:pPr>
              <w:spacing w:line="300" w:lineRule="exact"/>
              <w:jc w:val="left"/>
              <w:rPr>
                <w:rFonts w:ascii="宋体" w:hAnsi="宋体" w:cs="宋体"/>
                <w:bCs/>
                <w:color w:val="000000"/>
                <w:kern w:val="0"/>
                <w:sz w:val="18"/>
                <w:szCs w:val="18"/>
              </w:rPr>
            </w:pPr>
            <w:r>
              <w:rPr>
                <w:rFonts w:ascii="宋体" w:hAnsi="宋体" w:cs="宋体" w:hint="eastAsia"/>
                <w:bCs/>
                <w:color w:val="000000"/>
                <w:kern w:val="0"/>
                <w:sz w:val="18"/>
                <w:szCs w:val="18"/>
              </w:rPr>
              <w:t>11</w:t>
            </w:r>
            <w:r w:rsidRPr="00DF51F9">
              <w:rPr>
                <w:rFonts w:ascii="宋体" w:hAnsi="宋体" w:cs="宋体" w:hint="eastAsia"/>
                <w:bCs/>
                <w:color w:val="000000"/>
                <w:kern w:val="0"/>
                <w:sz w:val="18"/>
                <w:szCs w:val="18"/>
              </w:rPr>
              <w:t>．保修期：产品整机≥5年</w:t>
            </w:r>
            <w:r w:rsidR="00B70D16">
              <w:rPr>
                <w:rFonts w:ascii="宋体" w:hAnsi="宋体" w:cs="宋体" w:hint="eastAsia"/>
                <w:bCs/>
                <w:color w:val="000000"/>
                <w:kern w:val="0"/>
                <w:sz w:val="18"/>
                <w:szCs w:val="18"/>
              </w:rPr>
              <w:t>。</w:t>
            </w:r>
          </w:p>
          <w:p w14:paraId="6D19A35D" w14:textId="77777777" w:rsidR="00BC004E" w:rsidRPr="005805EB" w:rsidRDefault="00BC004E" w:rsidP="007B1D91">
            <w:pPr>
              <w:spacing w:line="300" w:lineRule="exact"/>
              <w:jc w:val="left"/>
              <w:rPr>
                <w:rFonts w:ascii="宋体" w:hAnsi="宋体" w:cs="宋体"/>
                <w:bCs/>
                <w:color w:val="000000"/>
                <w:kern w:val="0"/>
                <w:sz w:val="18"/>
                <w:szCs w:val="18"/>
              </w:rPr>
            </w:pPr>
            <w:r>
              <w:rPr>
                <w:rFonts w:ascii="宋体" w:hAnsi="宋体" w:cs="宋体" w:hint="eastAsia"/>
                <w:bCs/>
                <w:color w:val="000000"/>
                <w:kern w:val="0"/>
                <w:sz w:val="18"/>
                <w:szCs w:val="18"/>
              </w:rPr>
              <w:t>放置地点：经管#A623、A625</w:t>
            </w:r>
          </w:p>
        </w:tc>
        <w:tc>
          <w:tcPr>
            <w:tcW w:w="296" w:type="pct"/>
            <w:tcBorders>
              <w:top w:val="single" w:sz="4" w:space="0" w:color="000000"/>
              <w:left w:val="single" w:sz="4" w:space="0" w:color="000000"/>
              <w:bottom w:val="single" w:sz="4" w:space="0" w:color="000000"/>
              <w:right w:val="single" w:sz="4" w:space="0" w:color="000000"/>
            </w:tcBorders>
            <w:vAlign w:val="center"/>
          </w:tcPr>
          <w:p w14:paraId="0B9D1442" w14:textId="77777777" w:rsidR="00BC004E" w:rsidRDefault="00BC004E" w:rsidP="007B1D91">
            <w:pPr>
              <w:jc w:val="center"/>
              <w:rPr>
                <w:rFonts w:ascii="宋体" w:hAnsi="宋体"/>
                <w:sz w:val="18"/>
                <w:szCs w:val="18"/>
              </w:rPr>
            </w:pPr>
            <w:r>
              <w:rPr>
                <w:rFonts w:ascii="宋体" w:hAnsi="宋体" w:hint="eastAsia"/>
                <w:sz w:val="18"/>
                <w:szCs w:val="18"/>
              </w:rPr>
              <w:t>2台</w:t>
            </w:r>
          </w:p>
        </w:tc>
        <w:tc>
          <w:tcPr>
            <w:tcW w:w="441" w:type="pct"/>
            <w:tcBorders>
              <w:top w:val="single" w:sz="4" w:space="0" w:color="000000"/>
              <w:left w:val="single" w:sz="4" w:space="0" w:color="000000"/>
              <w:bottom w:val="single" w:sz="4" w:space="0" w:color="000000"/>
              <w:right w:val="single" w:sz="4" w:space="0" w:color="000000"/>
            </w:tcBorders>
            <w:vAlign w:val="center"/>
          </w:tcPr>
          <w:p w14:paraId="241EE9FE" w14:textId="26FDF10B" w:rsidR="00BC004E" w:rsidRDefault="00BC004E" w:rsidP="007B1D91">
            <w:pPr>
              <w:jc w:val="center"/>
              <w:rPr>
                <w:rFonts w:ascii="宋体" w:hAnsi="宋体"/>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510369B9" w14:textId="580DDDAC" w:rsidR="00BC004E" w:rsidRDefault="00BC004E" w:rsidP="007B1D91">
            <w:pPr>
              <w:jc w:val="center"/>
              <w:rPr>
                <w:rFonts w:ascii="宋体" w:hAnsi="宋体"/>
                <w:sz w:val="18"/>
                <w:szCs w:val="18"/>
              </w:rPr>
            </w:pPr>
          </w:p>
        </w:tc>
      </w:tr>
      <w:tr w:rsidR="00BC004E" w:rsidRPr="001F38E7" w14:paraId="2D09ED6C" w14:textId="77777777" w:rsidTr="007B1D91">
        <w:trPr>
          <w:cantSplit/>
          <w:trHeight w:val="1124"/>
        </w:trPr>
        <w:tc>
          <w:tcPr>
            <w:tcW w:w="366" w:type="pct"/>
            <w:tcBorders>
              <w:top w:val="single" w:sz="4" w:space="0" w:color="000000"/>
              <w:left w:val="single" w:sz="4" w:space="0" w:color="000000"/>
              <w:bottom w:val="single" w:sz="4" w:space="0" w:color="000000"/>
              <w:right w:val="single" w:sz="4" w:space="0" w:color="000000"/>
            </w:tcBorders>
            <w:vAlign w:val="center"/>
          </w:tcPr>
          <w:p w14:paraId="76AAEC33" w14:textId="77777777" w:rsidR="00BC004E" w:rsidRDefault="00BC004E" w:rsidP="007B1D91">
            <w:pPr>
              <w:jc w:val="center"/>
              <w:rPr>
                <w:rFonts w:ascii="宋体" w:hAnsi="宋体"/>
                <w:sz w:val="18"/>
                <w:szCs w:val="18"/>
              </w:rPr>
            </w:pPr>
            <w:r>
              <w:rPr>
                <w:rFonts w:ascii="宋体" w:hAnsi="宋体" w:hint="eastAsia"/>
                <w:sz w:val="18"/>
                <w:szCs w:val="18"/>
              </w:rPr>
              <w:t>2.</w:t>
            </w:r>
            <w:r w:rsidRPr="00DF51F9">
              <w:rPr>
                <w:rFonts w:ascii="宋体" w:hAnsi="宋体" w:hint="eastAsia"/>
                <w:sz w:val="18"/>
                <w:szCs w:val="18"/>
              </w:rPr>
              <w:t>投影仪</w:t>
            </w:r>
            <w:r>
              <w:rPr>
                <w:rFonts w:ascii="宋体" w:hAnsi="宋体" w:hint="eastAsia"/>
                <w:sz w:val="18"/>
                <w:szCs w:val="18"/>
              </w:rPr>
              <w:t>2</w:t>
            </w:r>
          </w:p>
        </w:tc>
        <w:tc>
          <w:tcPr>
            <w:tcW w:w="3389" w:type="pct"/>
            <w:tcBorders>
              <w:top w:val="single" w:sz="4" w:space="0" w:color="auto"/>
              <w:left w:val="single" w:sz="4" w:space="0" w:color="000000"/>
              <w:bottom w:val="single" w:sz="4" w:space="0" w:color="auto"/>
              <w:right w:val="single" w:sz="4" w:space="0" w:color="000000"/>
            </w:tcBorders>
            <w:vAlign w:val="center"/>
          </w:tcPr>
          <w:p w14:paraId="163459FD"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推荐品牌：爱普生、松下、 SHARP/NEC</w:t>
            </w:r>
          </w:p>
          <w:p w14:paraId="716D0351"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1．亮度≥5000流明；</w:t>
            </w:r>
          </w:p>
          <w:p w14:paraId="7E253468"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2．标准分辨率≥1920×1200；WUXGA；</w:t>
            </w:r>
          </w:p>
          <w:p w14:paraId="74586EE4"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3．对比度≥2500000:1；</w:t>
            </w:r>
          </w:p>
          <w:p w14:paraId="7FA31D6E"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4、成像技术：3LCD技术；液晶显示板≥ 0.59英寸；</w:t>
            </w:r>
          </w:p>
          <w:p w14:paraId="2FAD07DD"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5．光源类型：激光二极管；光源寿命：20000小时；</w:t>
            </w:r>
          </w:p>
          <w:p w14:paraId="1C13695A"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6．整机功率：正常模式≤320W；</w:t>
            </w:r>
          </w:p>
          <w:p w14:paraId="2FBD60C9"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7．投射比：1.3-2.1；</w:t>
            </w:r>
          </w:p>
          <w:p w14:paraId="0F36D69D"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lastRenderedPageBreak/>
              <w:t>8．镜头位移：支持垂直、水平位移；</w:t>
            </w:r>
          </w:p>
          <w:p w14:paraId="45D40579"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 xml:space="preserve">9．支持垂直、水平梯形校正，≥（垂直±25%， 水平±30%）同时还可以调整投射画面的四角和四边的位置，适于在复杂环境下对不规则画面的校正； </w:t>
            </w:r>
          </w:p>
          <w:p w14:paraId="71E2D4E3" w14:textId="77777777" w:rsidR="00BC004E"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10．接口：HDMI输入≥1，D-sub 15-pin电脑输入*1；</w:t>
            </w:r>
          </w:p>
          <w:p w14:paraId="260DF1D1" w14:textId="67289520" w:rsidR="00BC004E" w:rsidRPr="00DF51F9" w:rsidRDefault="00BC004E" w:rsidP="007B1D91">
            <w:pPr>
              <w:spacing w:line="300" w:lineRule="exact"/>
              <w:jc w:val="left"/>
              <w:rPr>
                <w:rFonts w:ascii="宋体" w:hAnsi="宋体" w:cs="宋体"/>
                <w:bCs/>
                <w:color w:val="000000"/>
                <w:kern w:val="0"/>
                <w:sz w:val="18"/>
                <w:szCs w:val="18"/>
              </w:rPr>
            </w:pPr>
            <w:r>
              <w:rPr>
                <w:rFonts w:ascii="宋体" w:hAnsi="宋体" w:cs="宋体" w:hint="eastAsia"/>
                <w:bCs/>
                <w:color w:val="000000"/>
                <w:kern w:val="0"/>
                <w:sz w:val="18"/>
                <w:szCs w:val="18"/>
              </w:rPr>
              <w:t>11.</w:t>
            </w:r>
            <w:r w:rsidRPr="00756299">
              <w:rPr>
                <w:rFonts w:ascii="宋体" w:hAnsi="宋体" w:cs="宋体" w:hint="eastAsia"/>
                <w:bCs/>
                <w:color w:val="000000"/>
                <w:kern w:val="0"/>
                <w:sz w:val="18"/>
                <w:szCs w:val="18"/>
              </w:rPr>
              <w:t>其它配件：</w:t>
            </w:r>
            <w:r w:rsidRPr="00A54646">
              <w:rPr>
                <w:rFonts w:ascii="宋体" w:hAnsi="宋体" w:cs="宋体" w:hint="eastAsia"/>
                <w:bCs/>
                <w:color w:val="000000"/>
                <w:kern w:val="0"/>
                <w:sz w:val="18"/>
                <w:szCs w:val="18"/>
              </w:rPr>
              <w:t>绿联USB3.0转HDMI/VGA转换器</w:t>
            </w:r>
            <w:r>
              <w:rPr>
                <w:rFonts w:ascii="宋体" w:hAnsi="宋体" w:cs="宋体" w:hint="eastAsia"/>
                <w:bCs/>
                <w:color w:val="000000"/>
                <w:kern w:val="0"/>
                <w:sz w:val="18"/>
                <w:szCs w:val="18"/>
              </w:rPr>
              <w:t>x2</w:t>
            </w:r>
            <w:r w:rsidR="00B70D16">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rPr>
              <w:t>参考链接:</w:t>
            </w:r>
            <w:r>
              <w:t xml:space="preserve"> </w:t>
            </w:r>
            <w:hyperlink r:id="rId9" w:history="1">
              <w:r w:rsidR="00B70D16" w:rsidRPr="00030571">
                <w:rPr>
                  <w:rStyle w:val="af2"/>
                  <w:rFonts w:ascii="宋体" w:hAnsi="宋体" w:cs="宋体"/>
                  <w:bCs/>
                  <w:kern w:val="0"/>
                  <w:sz w:val="18"/>
                  <w:szCs w:val="18"/>
                </w:rPr>
                <w:t>https://item.jd.com/100020528446.html</w:t>
              </w:r>
            </w:hyperlink>
            <w:r w:rsidR="00B70D16">
              <w:rPr>
                <w:rFonts w:ascii="宋体" w:hAnsi="宋体" w:cs="宋体" w:hint="eastAsia"/>
                <w:bCs/>
                <w:color w:val="000000"/>
                <w:kern w:val="0"/>
                <w:sz w:val="18"/>
                <w:szCs w:val="18"/>
              </w:rPr>
              <w:t>；</w:t>
            </w:r>
          </w:p>
          <w:p w14:paraId="0002A164" w14:textId="3092C181" w:rsidR="00BC004E"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12．保修期：产品整机≥5年</w:t>
            </w:r>
            <w:r w:rsidR="00B70D16">
              <w:rPr>
                <w:rFonts w:ascii="宋体" w:hAnsi="宋体" w:cs="宋体" w:hint="eastAsia"/>
                <w:bCs/>
                <w:color w:val="000000"/>
                <w:kern w:val="0"/>
                <w:sz w:val="18"/>
                <w:szCs w:val="18"/>
              </w:rPr>
              <w:t>。</w:t>
            </w:r>
          </w:p>
          <w:p w14:paraId="7FF63139" w14:textId="77777777" w:rsidR="00BC004E" w:rsidRPr="00DF51F9" w:rsidRDefault="00BC004E" w:rsidP="007B1D91">
            <w:pPr>
              <w:spacing w:line="300" w:lineRule="exact"/>
              <w:jc w:val="left"/>
              <w:rPr>
                <w:rFonts w:ascii="宋体" w:hAnsi="宋体" w:cs="宋体"/>
                <w:bCs/>
                <w:color w:val="000000"/>
                <w:kern w:val="0"/>
                <w:sz w:val="18"/>
                <w:szCs w:val="18"/>
              </w:rPr>
            </w:pPr>
            <w:r>
              <w:rPr>
                <w:rFonts w:ascii="宋体" w:hAnsi="宋体" w:cs="宋体" w:hint="eastAsia"/>
                <w:bCs/>
                <w:color w:val="000000"/>
                <w:kern w:val="0"/>
                <w:sz w:val="18"/>
                <w:szCs w:val="18"/>
              </w:rPr>
              <w:t>放置地点：经管#A415</w:t>
            </w:r>
          </w:p>
        </w:tc>
        <w:tc>
          <w:tcPr>
            <w:tcW w:w="296" w:type="pct"/>
            <w:tcBorders>
              <w:top w:val="single" w:sz="4" w:space="0" w:color="000000"/>
              <w:left w:val="single" w:sz="4" w:space="0" w:color="000000"/>
              <w:bottom w:val="single" w:sz="4" w:space="0" w:color="000000"/>
              <w:right w:val="single" w:sz="4" w:space="0" w:color="000000"/>
            </w:tcBorders>
            <w:vAlign w:val="center"/>
          </w:tcPr>
          <w:p w14:paraId="22CB44E2" w14:textId="77777777" w:rsidR="00BC004E" w:rsidRDefault="00BC004E" w:rsidP="007B1D91">
            <w:pPr>
              <w:jc w:val="center"/>
              <w:rPr>
                <w:rFonts w:ascii="宋体" w:hAnsi="宋体"/>
                <w:sz w:val="18"/>
                <w:szCs w:val="18"/>
              </w:rPr>
            </w:pPr>
            <w:r>
              <w:rPr>
                <w:rFonts w:ascii="宋体" w:hAnsi="宋体" w:hint="eastAsia"/>
                <w:sz w:val="18"/>
                <w:szCs w:val="18"/>
              </w:rPr>
              <w:lastRenderedPageBreak/>
              <w:t>1台</w:t>
            </w:r>
          </w:p>
        </w:tc>
        <w:tc>
          <w:tcPr>
            <w:tcW w:w="441" w:type="pct"/>
            <w:tcBorders>
              <w:top w:val="single" w:sz="4" w:space="0" w:color="000000"/>
              <w:left w:val="single" w:sz="4" w:space="0" w:color="000000"/>
              <w:bottom w:val="single" w:sz="4" w:space="0" w:color="000000"/>
              <w:right w:val="single" w:sz="4" w:space="0" w:color="000000"/>
            </w:tcBorders>
            <w:vAlign w:val="center"/>
          </w:tcPr>
          <w:p w14:paraId="6B1E4606" w14:textId="7AB4A0C7" w:rsidR="00BC004E" w:rsidRDefault="00BC004E" w:rsidP="007B1D91">
            <w:pPr>
              <w:jc w:val="center"/>
              <w:rPr>
                <w:rFonts w:ascii="宋体" w:hAnsi="宋体"/>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03714FAA" w14:textId="7714F980" w:rsidR="00BC004E" w:rsidRDefault="00BC004E" w:rsidP="007B1D91">
            <w:pPr>
              <w:jc w:val="center"/>
              <w:rPr>
                <w:rFonts w:ascii="宋体" w:hAnsi="宋体"/>
                <w:sz w:val="18"/>
                <w:szCs w:val="18"/>
              </w:rPr>
            </w:pPr>
          </w:p>
        </w:tc>
      </w:tr>
      <w:tr w:rsidR="00BC004E" w:rsidRPr="001F38E7" w14:paraId="1FC06DD5" w14:textId="77777777" w:rsidTr="00812FB1">
        <w:trPr>
          <w:cantSplit/>
          <w:trHeight w:val="699"/>
        </w:trPr>
        <w:tc>
          <w:tcPr>
            <w:tcW w:w="366" w:type="pct"/>
            <w:tcBorders>
              <w:top w:val="single" w:sz="4" w:space="0" w:color="000000"/>
              <w:left w:val="single" w:sz="4" w:space="0" w:color="000000"/>
              <w:bottom w:val="single" w:sz="4" w:space="0" w:color="000000"/>
              <w:right w:val="single" w:sz="4" w:space="0" w:color="000000"/>
            </w:tcBorders>
            <w:vAlign w:val="center"/>
          </w:tcPr>
          <w:p w14:paraId="70E618B4" w14:textId="77777777" w:rsidR="00BC004E" w:rsidRDefault="00BC004E" w:rsidP="007B1D91">
            <w:pPr>
              <w:rPr>
                <w:rFonts w:ascii="宋体" w:hAnsi="宋体"/>
                <w:sz w:val="18"/>
                <w:szCs w:val="18"/>
              </w:rPr>
            </w:pPr>
            <w:r>
              <w:rPr>
                <w:rFonts w:ascii="宋体" w:hAnsi="宋体" w:hint="eastAsia"/>
                <w:sz w:val="18"/>
                <w:szCs w:val="18"/>
              </w:rPr>
              <w:t>3.智慧大屏</w:t>
            </w:r>
          </w:p>
        </w:tc>
        <w:tc>
          <w:tcPr>
            <w:tcW w:w="3389" w:type="pct"/>
            <w:tcBorders>
              <w:top w:val="single" w:sz="4" w:space="0" w:color="auto"/>
              <w:left w:val="single" w:sz="4" w:space="0" w:color="000000"/>
              <w:bottom w:val="single" w:sz="4" w:space="0" w:color="auto"/>
              <w:right w:val="single" w:sz="4" w:space="0" w:color="000000"/>
            </w:tcBorders>
            <w:vAlign w:val="center"/>
          </w:tcPr>
          <w:p w14:paraId="464EB4BD"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一、屏体及触控技术要求：</w:t>
            </w:r>
          </w:p>
          <w:p w14:paraId="5478A088"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1．整机采用</w:t>
            </w:r>
            <w:r>
              <w:rPr>
                <w:rFonts w:ascii="宋体" w:hAnsi="宋体" w:cs="宋体" w:hint="eastAsia"/>
                <w:bCs/>
                <w:color w:val="000000"/>
                <w:kern w:val="0"/>
                <w:sz w:val="18"/>
                <w:szCs w:val="18"/>
              </w:rPr>
              <w:t>75</w:t>
            </w:r>
            <w:r w:rsidRPr="00DF51F9">
              <w:rPr>
                <w:rFonts w:ascii="宋体" w:hAnsi="宋体" w:cs="宋体" w:hint="eastAsia"/>
                <w:bCs/>
                <w:color w:val="000000"/>
                <w:kern w:val="0"/>
                <w:sz w:val="18"/>
                <w:szCs w:val="18"/>
              </w:rPr>
              <w:t>寸超高清LED液晶屏，显示尺寸≥</w:t>
            </w:r>
            <w:r>
              <w:rPr>
                <w:rFonts w:ascii="宋体" w:hAnsi="宋体" w:cs="宋体" w:hint="eastAsia"/>
                <w:bCs/>
                <w:color w:val="000000"/>
                <w:kern w:val="0"/>
                <w:sz w:val="18"/>
                <w:szCs w:val="18"/>
              </w:rPr>
              <w:t>75</w:t>
            </w:r>
            <w:r w:rsidRPr="00DF51F9">
              <w:rPr>
                <w:rFonts w:ascii="宋体" w:hAnsi="宋体" w:cs="宋体" w:hint="eastAsia"/>
                <w:bCs/>
                <w:color w:val="000000"/>
                <w:kern w:val="0"/>
                <w:sz w:val="18"/>
                <w:szCs w:val="18"/>
              </w:rPr>
              <w:t xml:space="preserve">英寸，分辨率：3840*2160；可视角≥178°，左右边框宽度不大于 17mm，采用厚度≤3.2mm AG防眩钢化玻璃，玻璃硬度≥7H，可达到石英抗划等级； </w:t>
            </w:r>
          </w:p>
          <w:p w14:paraId="32B3747F"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 xml:space="preserve">2．采用红外触控方式，支持Windows系统中进行20点或以上触控，支持Android系统中进行10点或以上触控； </w:t>
            </w:r>
          </w:p>
          <w:p w14:paraId="298905FA"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 xml:space="preserve">3．NTSC 标准下不少于 110%,sRGB 标准色域格式下不少于 130%，在系统4K分辨率下，屏幕刷新率可达60Hz画面无闪烁；屏幕最高灰阶≥256； </w:t>
            </w:r>
          </w:p>
          <w:p w14:paraId="08B7197F" w14:textId="0C3F517D"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4．采用红外全贴合触控技术，钢化玻璃和液晶显示层无间隙紧密贴合，无介质填充，更环保，无空气间隙，显示效果清晰，支持三系统下 Windows、Android、国产化系统下 40 点同时触控及书写划线</w:t>
            </w:r>
            <w:r w:rsidR="00812FB1">
              <w:rPr>
                <w:rFonts w:ascii="宋体" w:hAnsi="宋体" w:cs="宋体" w:hint="eastAsia"/>
                <w:bCs/>
                <w:color w:val="000000"/>
                <w:kern w:val="0"/>
                <w:sz w:val="18"/>
                <w:szCs w:val="18"/>
              </w:rPr>
              <w:t>。</w:t>
            </w:r>
          </w:p>
          <w:p w14:paraId="7359D029"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二、安全性要求：</w:t>
            </w:r>
          </w:p>
          <w:p w14:paraId="5793A97B"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1．采用物理减滤蓝光设计，无需其他操作即可实现防蓝光，在源头减少有害蓝光波段能量，有害蓝光波长415～455nm＜30%；</w:t>
            </w:r>
          </w:p>
          <w:p w14:paraId="56D9C5CC" w14:textId="58468A3C"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2．通过DC调光技术、直流信号控制背光亮度，实现稳定光源无频闪，摄像设备拍摄时画面无条纹闪烁；</w:t>
            </w:r>
          </w:p>
          <w:p w14:paraId="7B861572" w14:textId="6DD2C9B8"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3．嵌入式系统可一键进行硬件系统自动检测：对系统信息、系统内存、存储空间、 截屏文件夹、屏体温度、触控系统、光感系统、内置电脑信息、屏体信息、主板型号、CPU 型号、CPU使用情况、内存使用情况、设备名称等提供直观的状态，可扫描系统 提供的二维码进行报修并可提供故障提示、固件版本信息、厂家信息、内置电脑序列号、驱动显卡信息查询服务</w:t>
            </w:r>
            <w:r w:rsidR="00812FB1">
              <w:rPr>
                <w:rFonts w:ascii="宋体" w:hAnsi="宋体" w:cs="宋体" w:hint="eastAsia"/>
                <w:bCs/>
                <w:color w:val="000000"/>
                <w:kern w:val="0"/>
                <w:sz w:val="18"/>
                <w:szCs w:val="18"/>
              </w:rPr>
              <w:t>。</w:t>
            </w:r>
          </w:p>
          <w:p w14:paraId="61F1BDA8"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三、教学要求：</w:t>
            </w:r>
          </w:p>
          <w:p w14:paraId="1205D0FE"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1．整机前置接口：≥1路HDMI IN接口（非转接），≥2路USB3.0接口，≥1路USB Type-C接口（Type-C接口具备音频、视频、数据、触控、充电等功能，外接电脑可调用交互设备、麦克风、音响、摄像头等使用权限）；</w:t>
            </w:r>
          </w:p>
          <w:p w14:paraId="042F5687"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2．整机后置接口RJ45≥1路，音频输入≥1路，RS232≥1路，VGA输入接口≥1路，≥2路HDMI IN，≥1路HDMI OUT；</w:t>
            </w:r>
          </w:p>
          <w:p w14:paraId="271719A3"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3．无需打开智能交互平板背板，前置接口面板和前置按键面板支持单独前拆；</w:t>
            </w:r>
          </w:p>
          <w:p w14:paraId="3C3F5C94"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4．智能交互平板前置中文物理按键≥7个，通过前置物理按键实现录课、触控开关、音量调节、关闭窗口、恢复出厂设置、截屏、多任务、悬浮菜单自定义等功能；</w:t>
            </w:r>
          </w:p>
          <w:p w14:paraId="65CF75DA"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5．智能交互平板采用不低于12核国产化驱动芯片，Android 系统版本不低于14.0，内存≥4GB，存储≥32GB；</w:t>
            </w:r>
          </w:p>
          <w:p w14:paraId="62E90F19"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6．采用针孔阵列发声设计，采用针孔阵列发声设计，触控一体机下边框具有4个发声单元，总功率≥40W，扬声器在100%音量下，1米处声压级≥90dB，10米处声压级≥80dB；谐振频率不高于260Hz；</w:t>
            </w:r>
          </w:p>
          <w:p w14:paraId="21F5294C"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7．触控一体机内置一体化超高清5K摄像头，单颗摄像头有效像素≥</w:t>
            </w:r>
            <w:r w:rsidRPr="00DF51F9">
              <w:rPr>
                <w:rFonts w:ascii="宋体" w:hAnsi="宋体" w:cs="宋体" w:hint="eastAsia"/>
                <w:bCs/>
                <w:color w:val="000000"/>
                <w:kern w:val="0"/>
                <w:sz w:val="18"/>
                <w:szCs w:val="18"/>
              </w:rPr>
              <w:lastRenderedPageBreak/>
              <w:t>1900W，可输出最大分辨5104*3864的图片与视频，支持搭配AI软件实现自动点名点数功能；</w:t>
            </w:r>
          </w:p>
          <w:p w14:paraId="553DFBB6"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8．内置非独立外扩展的4阵列麦克风，拾音角度≥180°，可用于对教室环境音频进行采集，拾音距离≥12m；</w:t>
            </w:r>
          </w:p>
          <w:p w14:paraId="45EE4A50"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9．可接入无线麦克风，通过平板内置音箱扩声，通电不开机状态下也能使用无线麦克风通过本机音箱扩声；</w:t>
            </w:r>
          </w:p>
          <w:p w14:paraId="61A5A6B1"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 xml:space="preserve">10．智能交互平板内置蓝牙Bluetooth 5.4模块，支持连接外部蓝牙音箱播放音频； </w:t>
            </w:r>
          </w:p>
          <w:p w14:paraId="2AF8C705" w14:textId="4A0509D6"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11．智能交互平板内置Wi-Fi6无线网卡，可实现Wi-Fi无线上网连接、AP无线热点发射且支持自定义设置热点名称和密码，在双系统系统下支持无线设备同时连接数量≥32个，快捷键自动隐藏时间与自定义按键功能</w:t>
            </w:r>
            <w:r w:rsidR="00812FB1">
              <w:rPr>
                <w:rFonts w:ascii="宋体" w:hAnsi="宋体" w:cs="宋体" w:hint="eastAsia"/>
                <w:bCs/>
                <w:color w:val="000000"/>
                <w:kern w:val="0"/>
                <w:sz w:val="18"/>
                <w:szCs w:val="18"/>
              </w:rPr>
              <w:t>。</w:t>
            </w:r>
          </w:p>
          <w:p w14:paraId="24F7C1D1"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四、应用功能要求：</w:t>
            </w:r>
          </w:p>
          <w:p w14:paraId="4FD32ED7"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1．在通电不开机状态下，1秒即可完成开机进入嵌入式系统；</w:t>
            </w:r>
          </w:p>
          <w:p w14:paraId="73B8C59E"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 xml:space="preserve">2．在任意信号源下，从屏幕下方任意位置向上滑动，可调用快捷设置菜单；在同一界面下无需切换系统，可快速调节Windows 和Android 的设置，如声音、亮度、网络等； </w:t>
            </w:r>
          </w:p>
          <w:p w14:paraId="12824499"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3．支持快捷键单侧显示与双侧同时显示模式，可设置快捷键自动隐藏时间与自定义按键功能；</w:t>
            </w:r>
          </w:p>
          <w:p w14:paraId="2A8E6159"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4．具有悬浮菜单，两指可快速调用悬浮菜单至按压位置，悬浮菜单可进行自定义分组，可添加白板等不少于 30 个应用；</w:t>
            </w:r>
          </w:p>
          <w:p w14:paraId="33395CEA"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5．支持Android、IOS、Windows系统的投屏画面，可支持不少于6个终端设备同时投屏，并自动分屏排布，可将任意一路画面全屏播放，并支持所投视频音频同时播放；支持多手机同时连接交互显示设备，可设置指定设备为主控设备；</w:t>
            </w:r>
          </w:p>
          <w:p w14:paraId="3AAE3EB8"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6．通过手势操作在屏幕任意位置可调出多任务处理窗口，并对正在运行的应用进行浏览、快速切换或结束进程；</w:t>
            </w:r>
          </w:p>
          <w:p w14:paraId="49A8FE26"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7．为节约用电，整机具备自动待机功能，在无操作或无信号输入时，自动进入待机节能状态，时间间隔可自定义；</w:t>
            </w:r>
          </w:p>
          <w:p w14:paraId="732AC175"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8．为满足教学过程中多场景应用需求，可通过多指长按屏幕部分达到息屏及屏幕唤醒功能，可根据实际教学应用开启或关闭此功能；</w:t>
            </w:r>
          </w:p>
          <w:p w14:paraId="4A4C948C"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9．支持多种方式进行屏幕下移，屏幕下移后仍可进行触控、书写等操作；</w:t>
            </w:r>
          </w:p>
          <w:p w14:paraId="76EBA030"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10．通过多指滑动屏幕，可快速实现Windows与教学系统界面的切换；</w:t>
            </w:r>
          </w:p>
          <w:p w14:paraId="486D4FC4" w14:textId="32BBAC9F"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11．触控一体机触摸支持动态压力模拟，支持无任何电子功能的普通书写笔，在交互平板上书写或点压时，整机能感应压力变化，书写或点压过程笔迹呈现不同粗细</w:t>
            </w:r>
            <w:r w:rsidR="00812FB1">
              <w:rPr>
                <w:rFonts w:ascii="宋体" w:hAnsi="宋体" w:cs="宋体" w:hint="eastAsia"/>
                <w:bCs/>
                <w:color w:val="000000"/>
                <w:kern w:val="0"/>
                <w:sz w:val="18"/>
                <w:szCs w:val="18"/>
              </w:rPr>
              <w:t>。</w:t>
            </w:r>
          </w:p>
          <w:p w14:paraId="2499F5A3" w14:textId="77777777"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五、内置电脑</w:t>
            </w:r>
          </w:p>
          <w:p w14:paraId="4171231D" w14:textId="0A63E94F"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1.主板搭载Intel酷睿系列 i5 CPU；内存：16GB DDR4笔记本内存或以上配置</w:t>
            </w:r>
            <w:r w:rsidR="00812FB1">
              <w:rPr>
                <w:rFonts w:ascii="宋体" w:hAnsi="宋体" w:cs="宋体" w:hint="eastAsia"/>
                <w:bCs/>
                <w:color w:val="000000"/>
                <w:kern w:val="0"/>
                <w:sz w:val="18"/>
                <w:szCs w:val="18"/>
              </w:rPr>
              <w:t>，</w:t>
            </w:r>
            <w:r w:rsidRPr="00DF51F9">
              <w:rPr>
                <w:rFonts w:ascii="宋体" w:hAnsi="宋体" w:cs="宋体" w:hint="eastAsia"/>
                <w:bCs/>
                <w:color w:val="000000"/>
                <w:kern w:val="0"/>
                <w:sz w:val="18"/>
                <w:szCs w:val="18"/>
              </w:rPr>
              <w:t>硬盘：256GB或以上SSD固态硬盘</w:t>
            </w:r>
            <w:r w:rsidR="00812FB1">
              <w:rPr>
                <w:rFonts w:ascii="宋体" w:hAnsi="宋体" w:cs="宋体" w:hint="eastAsia"/>
                <w:bCs/>
                <w:color w:val="000000"/>
                <w:kern w:val="0"/>
                <w:sz w:val="18"/>
                <w:szCs w:val="18"/>
              </w:rPr>
              <w:t>；</w:t>
            </w:r>
          </w:p>
          <w:p w14:paraId="2C5CF284" w14:textId="57EE1A2B"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2.采用抽拉内置式模块化电脑，抽拉内置式，PC模块可插入整机，可实现无单独接线的插拔</w:t>
            </w:r>
            <w:r w:rsidR="00812FB1">
              <w:rPr>
                <w:rFonts w:ascii="宋体" w:hAnsi="宋体" w:cs="宋体" w:hint="eastAsia"/>
                <w:bCs/>
                <w:color w:val="000000"/>
                <w:kern w:val="0"/>
                <w:sz w:val="18"/>
                <w:szCs w:val="18"/>
              </w:rPr>
              <w:t>；</w:t>
            </w:r>
          </w:p>
          <w:p w14:paraId="04D089C6" w14:textId="08A63B30"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3.电脑模块采用按压式卡扣，无需工具即可快速拆卸电脑模块</w:t>
            </w:r>
            <w:r w:rsidR="00812FB1">
              <w:rPr>
                <w:rFonts w:ascii="宋体" w:hAnsi="宋体" w:cs="宋体" w:hint="eastAsia"/>
                <w:bCs/>
                <w:color w:val="000000"/>
                <w:kern w:val="0"/>
                <w:sz w:val="18"/>
                <w:szCs w:val="18"/>
              </w:rPr>
              <w:t>；</w:t>
            </w:r>
          </w:p>
          <w:p w14:paraId="4F421FE9" w14:textId="6EB3E569"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4.具有独立非外扩展的电脑USB接口：电脑上至少具备3个USB3.0 、1个Type-C接口</w:t>
            </w:r>
            <w:r w:rsidR="00812FB1">
              <w:rPr>
                <w:rFonts w:ascii="宋体" w:hAnsi="宋体" w:cs="宋体" w:hint="eastAsia"/>
                <w:bCs/>
                <w:color w:val="000000"/>
                <w:kern w:val="0"/>
                <w:sz w:val="18"/>
                <w:szCs w:val="18"/>
              </w:rPr>
              <w:t>；</w:t>
            </w:r>
          </w:p>
          <w:p w14:paraId="36CF0337" w14:textId="0674D812" w:rsidR="00BC004E" w:rsidRPr="00DF51F9"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t xml:space="preserve">5.具有独立非外扩展的视频输出接口：≥1路HDMI 具有标准PC防盗锁孔，确保电脑模块安全防盗 </w:t>
            </w:r>
            <w:r w:rsidR="00812FB1">
              <w:rPr>
                <w:rFonts w:ascii="宋体" w:hAnsi="宋体" w:cs="宋体" w:hint="eastAsia"/>
                <w:bCs/>
                <w:color w:val="000000"/>
                <w:kern w:val="0"/>
                <w:sz w:val="18"/>
                <w:szCs w:val="18"/>
              </w:rPr>
              <w:t>；</w:t>
            </w:r>
          </w:p>
          <w:p w14:paraId="3EBB1917" w14:textId="4B91E5CF" w:rsidR="00BC004E" w:rsidRPr="00301407" w:rsidRDefault="00BC004E" w:rsidP="007B1D91">
            <w:pPr>
              <w:spacing w:line="300" w:lineRule="exact"/>
              <w:jc w:val="left"/>
              <w:rPr>
                <w:rFonts w:ascii="宋体" w:hAnsi="宋体" w:cs="宋体"/>
                <w:bCs/>
                <w:color w:val="EE0000"/>
                <w:kern w:val="0"/>
                <w:sz w:val="18"/>
                <w:szCs w:val="18"/>
              </w:rPr>
            </w:pPr>
            <w:r w:rsidRPr="00301407">
              <w:rPr>
                <w:rFonts w:ascii="宋体" w:hAnsi="宋体" w:cs="宋体" w:hint="eastAsia"/>
                <w:bCs/>
                <w:color w:val="EE0000"/>
                <w:kern w:val="0"/>
                <w:sz w:val="18"/>
                <w:szCs w:val="18"/>
              </w:rPr>
              <w:t>6.</w:t>
            </w:r>
            <w:r w:rsidRPr="00821E86">
              <w:rPr>
                <w:rFonts w:ascii="宋体" w:hAnsi="宋体" w:cs="宋体" w:hint="eastAsia"/>
                <w:bCs/>
                <w:color w:val="EE0000"/>
                <w:kern w:val="0"/>
                <w:sz w:val="18"/>
                <w:szCs w:val="18"/>
              </w:rPr>
              <w:t>其它配件：</w:t>
            </w:r>
            <w:r w:rsidRPr="00301407">
              <w:rPr>
                <w:rFonts w:ascii="宋体" w:hAnsi="宋体" w:cs="宋体" w:hint="eastAsia"/>
                <w:bCs/>
                <w:color w:val="EE0000"/>
                <w:kern w:val="0"/>
                <w:sz w:val="18"/>
                <w:szCs w:val="18"/>
              </w:rPr>
              <w:t>无线键盘鼠标</w:t>
            </w:r>
            <w:r>
              <w:rPr>
                <w:rFonts w:ascii="宋体" w:hAnsi="宋体" w:cs="宋体" w:hint="eastAsia"/>
                <w:bCs/>
                <w:color w:val="EE0000"/>
                <w:kern w:val="0"/>
                <w:sz w:val="18"/>
                <w:szCs w:val="18"/>
              </w:rPr>
              <w:t>、5米绿联HDMI光纤线</w:t>
            </w:r>
            <w:r w:rsidR="00812FB1">
              <w:rPr>
                <w:rFonts w:ascii="宋体" w:hAnsi="宋体" w:cs="宋体" w:hint="eastAsia"/>
                <w:bCs/>
                <w:color w:val="EE0000"/>
                <w:kern w:val="0"/>
                <w:sz w:val="18"/>
                <w:szCs w:val="18"/>
              </w:rPr>
              <w:t>。</w:t>
            </w:r>
          </w:p>
          <w:p w14:paraId="2ABE6578" w14:textId="61DBD6A4" w:rsidR="00BC004E" w:rsidRDefault="00BC004E" w:rsidP="007B1D91">
            <w:pPr>
              <w:spacing w:line="300" w:lineRule="exact"/>
              <w:jc w:val="left"/>
              <w:rPr>
                <w:rFonts w:ascii="宋体" w:hAnsi="宋体" w:cs="宋体"/>
                <w:bCs/>
                <w:color w:val="000000"/>
                <w:kern w:val="0"/>
                <w:sz w:val="18"/>
                <w:szCs w:val="18"/>
              </w:rPr>
            </w:pPr>
            <w:r w:rsidRPr="00DF51F9">
              <w:rPr>
                <w:rFonts w:ascii="宋体" w:hAnsi="宋体" w:cs="宋体" w:hint="eastAsia"/>
                <w:bCs/>
                <w:color w:val="000000"/>
                <w:kern w:val="0"/>
                <w:sz w:val="18"/>
                <w:szCs w:val="18"/>
              </w:rPr>
              <w:lastRenderedPageBreak/>
              <w:t>六、保修期：产品整机≥5年</w:t>
            </w:r>
            <w:r w:rsidR="00812FB1">
              <w:rPr>
                <w:rFonts w:ascii="宋体" w:hAnsi="宋体" w:cs="宋体" w:hint="eastAsia"/>
                <w:bCs/>
                <w:color w:val="000000"/>
                <w:kern w:val="0"/>
                <w:sz w:val="18"/>
                <w:szCs w:val="18"/>
              </w:rPr>
              <w:t>。</w:t>
            </w:r>
          </w:p>
          <w:p w14:paraId="65476576" w14:textId="77777777" w:rsidR="00BC004E" w:rsidRPr="00DF51F9" w:rsidRDefault="00BC004E" w:rsidP="007B1D91">
            <w:pPr>
              <w:spacing w:line="300" w:lineRule="exact"/>
              <w:jc w:val="left"/>
              <w:rPr>
                <w:rFonts w:ascii="宋体" w:hAnsi="宋体" w:cs="宋体"/>
                <w:bCs/>
                <w:color w:val="000000"/>
                <w:kern w:val="0"/>
                <w:sz w:val="18"/>
                <w:szCs w:val="18"/>
              </w:rPr>
            </w:pPr>
            <w:r>
              <w:rPr>
                <w:rFonts w:ascii="宋体" w:hAnsi="宋体" w:cs="宋体" w:hint="eastAsia"/>
                <w:bCs/>
                <w:color w:val="000000"/>
                <w:kern w:val="0"/>
                <w:sz w:val="18"/>
                <w:szCs w:val="18"/>
              </w:rPr>
              <w:t>放置地点：经管#B403</w:t>
            </w:r>
          </w:p>
        </w:tc>
        <w:tc>
          <w:tcPr>
            <w:tcW w:w="296" w:type="pct"/>
            <w:tcBorders>
              <w:top w:val="single" w:sz="4" w:space="0" w:color="000000"/>
              <w:left w:val="single" w:sz="4" w:space="0" w:color="000000"/>
              <w:bottom w:val="single" w:sz="4" w:space="0" w:color="000000"/>
              <w:right w:val="single" w:sz="4" w:space="0" w:color="000000"/>
            </w:tcBorders>
            <w:vAlign w:val="center"/>
          </w:tcPr>
          <w:p w14:paraId="7F0C5AE5" w14:textId="77777777" w:rsidR="00BC004E" w:rsidRDefault="00BC004E" w:rsidP="007B1D91">
            <w:pPr>
              <w:jc w:val="center"/>
              <w:rPr>
                <w:rFonts w:ascii="宋体" w:hAnsi="宋体"/>
                <w:sz w:val="18"/>
                <w:szCs w:val="18"/>
              </w:rPr>
            </w:pPr>
            <w:r>
              <w:rPr>
                <w:rFonts w:ascii="宋体" w:hAnsi="宋体" w:hint="eastAsia"/>
                <w:sz w:val="18"/>
                <w:szCs w:val="18"/>
              </w:rPr>
              <w:lastRenderedPageBreak/>
              <w:t>1台</w:t>
            </w:r>
          </w:p>
        </w:tc>
        <w:tc>
          <w:tcPr>
            <w:tcW w:w="441" w:type="pct"/>
            <w:tcBorders>
              <w:top w:val="single" w:sz="4" w:space="0" w:color="000000"/>
              <w:left w:val="single" w:sz="4" w:space="0" w:color="000000"/>
              <w:bottom w:val="single" w:sz="4" w:space="0" w:color="000000"/>
              <w:right w:val="single" w:sz="4" w:space="0" w:color="000000"/>
            </w:tcBorders>
            <w:vAlign w:val="center"/>
          </w:tcPr>
          <w:p w14:paraId="18080D23" w14:textId="6516D78A" w:rsidR="00BC004E" w:rsidRDefault="00BC004E" w:rsidP="007B1D91">
            <w:pPr>
              <w:jc w:val="center"/>
              <w:rPr>
                <w:rFonts w:ascii="宋体" w:hAnsi="宋体"/>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07ECBAA1" w14:textId="7E88E71A" w:rsidR="00BC004E" w:rsidRDefault="00BC004E" w:rsidP="007B1D91">
            <w:pPr>
              <w:jc w:val="center"/>
              <w:rPr>
                <w:rFonts w:ascii="宋体" w:hAnsi="宋体"/>
                <w:sz w:val="18"/>
                <w:szCs w:val="18"/>
              </w:rPr>
            </w:pPr>
          </w:p>
        </w:tc>
      </w:tr>
      <w:tr w:rsidR="00BC004E" w:rsidRPr="00301407" w14:paraId="68187474" w14:textId="77777777" w:rsidTr="007B1D91">
        <w:trPr>
          <w:cantSplit/>
          <w:trHeight w:val="848"/>
        </w:trPr>
        <w:tc>
          <w:tcPr>
            <w:tcW w:w="366" w:type="pct"/>
            <w:tcBorders>
              <w:top w:val="single" w:sz="4" w:space="0" w:color="000000"/>
              <w:left w:val="single" w:sz="4" w:space="0" w:color="000000"/>
              <w:bottom w:val="single" w:sz="4" w:space="0" w:color="000000"/>
              <w:right w:val="single" w:sz="4" w:space="0" w:color="000000"/>
            </w:tcBorders>
            <w:vAlign w:val="center"/>
          </w:tcPr>
          <w:p w14:paraId="344258D3" w14:textId="77777777" w:rsidR="00BC004E" w:rsidRDefault="00BC004E" w:rsidP="007B1D91">
            <w:pPr>
              <w:jc w:val="center"/>
              <w:rPr>
                <w:rFonts w:ascii="宋体" w:hAnsi="宋体"/>
                <w:sz w:val="18"/>
                <w:szCs w:val="18"/>
              </w:rPr>
            </w:pPr>
            <w:r>
              <w:rPr>
                <w:rFonts w:ascii="宋体" w:hAnsi="宋体" w:hint="eastAsia"/>
                <w:sz w:val="18"/>
                <w:szCs w:val="18"/>
              </w:rPr>
              <w:lastRenderedPageBreak/>
              <w:t>4.移动支架</w:t>
            </w:r>
          </w:p>
        </w:tc>
        <w:tc>
          <w:tcPr>
            <w:tcW w:w="3389" w:type="pct"/>
            <w:tcBorders>
              <w:top w:val="single" w:sz="4" w:space="0" w:color="auto"/>
              <w:left w:val="single" w:sz="4" w:space="0" w:color="000000"/>
              <w:bottom w:val="single" w:sz="4" w:space="0" w:color="auto"/>
              <w:right w:val="single" w:sz="4" w:space="0" w:color="000000"/>
            </w:tcBorders>
            <w:vAlign w:val="center"/>
          </w:tcPr>
          <w:p w14:paraId="70566553" w14:textId="77777777" w:rsidR="00BC004E" w:rsidRPr="00301407" w:rsidRDefault="00BC004E" w:rsidP="007B1D91">
            <w:pPr>
              <w:jc w:val="left"/>
              <w:rPr>
                <w:rFonts w:ascii="宋体" w:hAnsi="宋体"/>
                <w:sz w:val="18"/>
                <w:szCs w:val="18"/>
              </w:rPr>
            </w:pPr>
            <w:r w:rsidRPr="00301407">
              <w:rPr>
                <w:rFonts w:ascii="宋体" w:hAnsi="宋体" w:hint="eastAsia"/>
                <w:sz w:val="18"/>
                <w:szCs w:val="18"/>
              </w:rPr>
              <w:t>1．喷塑、灰白色，外观牢固、美观。整体造型设计以人为本，边角采用圆弧过度工艺美观大方；</w:t>
            </w:r>
          </w:p>
          <w:p w14:paraId="3D7A16B7" w14:textId="77777777" w:rsidR="00BC004E" w:rsidRPr="00301407" w:rsidRDefault="00BC004E" w:rsidP="007B1D91">
            <w:pPr>
              <w:jc w:val="left"/>
              <w:rPr>
                <w:rFonts w:ascii="宋体" w:hAnsi="宋体"/>
                <w:sz w:val="18"/>
                <w:szCs w:val="18"/>
              </w:rPr>
            </w:pPr>
            <w:r w:rsidRPr="00301407">
              <w:rPr>
                <w:rFonts w:ascii="宋体" w:hAnsi="宋体" w:hint="eastAsia"/>
                <w:sz w:val="18"/>
                <w:szCs w:val="18"/>
              </w:rPr>
              <w:t>2．重型移动支架结构采用冷轧钢一体成型，支持50-100英寸触控大屏；</w:t>
            </w:r>
          </w:p>
          <w:p w14:paraId="0FC6442C" w14:textId="77777777" w:rsidR="00BC004E" w:rsidRPr="00301407" w:rsidRDefault="00BC004E" w:rsidP="007B1D91">
            <w:pPr>
              <w:jc w:val="left"/>
              <w:rPr>
                <w:rFonts w:ascii="宋体" w:hAnsi="宋体"/>
                <w:sz w:val="18"/>
                <w:szCs w:val="18"/>
              </w:rPr>
            </w:pPr>
            <w:r w:rsidRPr="00301407">
              <w:rPr>
                <w:rFonts w:ascii="宋体" w:hAnsi="宋体" w:hint="eastAsia"/>
                <w:sz w:val="18"/>
                <w:szCs w:val="18"/>
              </w:rPr>
              <w:t>3．重型脚轮内置滚珠轴承，推拉灵活基，并配置脚踩式刹车；</w:t>
            </w:r>
          </w:p>
          <w:p w14:paraId="44320FB8" w14:textId="77777777" w:rsidR="00BC004E" w:rsidRPr="00301407" w:rsidRDefault="00BC004E" w:rsidP="007B1D91">
            <w:pPr>
              <w:jc w:val="left"/>
              <w:rPr>
                <w:rFonts w:ascii="宋体" w:hAnsi="宋体"/>
                <w:sz w:val="18"/>
                <w:szCs w:val="18"/>
              </w:rPr>
            </w:pPr>
            <w:r w:rsidRPr="00301407">
              <w:rPr>
                <w:rFonts w:ascii="宋体" w:hAnsi="宋体" w:hint="eastAsia"/>
                <w:sz w:val="18"/>
                <w:szCs w:val="18"/>
              </w:rPr>
              <w:t>4．配备多媒体承载托盘，一提化冷轧成型；</w:t>
            </w:r>
          </w:p>
          <w:p w14:paraId="4F91E77A" w14:textId="77777777" w:rsidR="00BC004E" w:rsidRPr="00301407" w:rsidRDefault="00BC004E" w:rsidP="007B1D91">
            <w:pPr>
              <w:jc w:val="left"/>
              <w:rPr>
                <w:rFonts w:ascii="宋体" w:hAnsi="宋体"/>
                <w:sz w:val="18"/>
                <w:szCs w:val="18"/>
              </w:rPr>
            </w:pPr>
            <w:r w:rsidRPr="00301407">
              <w:rPr>
                <w:rFonts w:ascii="宋体" w:hAnsi="宋体" w:hint="eastAsia"/>
                <w:sz w:val="18"/>
                <w:szCs w:val="18"/>
              </w:rPr>
              <w:t>5．大屏结构安装部分采用安全卡扣升级，防止脱落设计；</w:t>
            </w:r>
          </w:p>
          <w:p w14:paraId="2B6A00CC" w14:textId="77777777" w:rsidR="00BC004E" w:rsidRPr="00301407" w:rsidRDefault="00BC004E" w:rsidP="007B1D91">
            <w:pPr>
              <w:jc w:val="left"/>
              <w:rPr>
                <w:rFonts w:ascii="宋体" w:hAnsi="宋体"/>
                <w:sz w:val="18"/>
                <w:szCs w:val="18"/>
              </w:rPr>
            </w:pPr>
            <w:r w:rsidRPr="00301407">
              <w:rPr>
                <w:rFonts w:ascii="宋体" w:hAnsi="宋体" w:hint="eastAsia"/>
                <w:sz w:val="18"/>
                <w:szCs w:val="18"/>
              </w:rPr>
              <w:t>6．设计承重大于200KG；</w:t>
            </w:r>
          </w:p>
          <w:p w14:paraId="1CAD64E8" w14:textId="77777777" w:rsidR="00BC004E" w:rsidRPr="00301407" w:rsidRDefault="00BC004E" w:rsidP="007B1D91">
            <w:pPr>
              <w:jc w:val="left"/>
              <w:rPr>
                <w:rFonts w:ascii="宋体" w:hAnsi="宋体"/>
                <w:sz w:val="18"/>
                <w:szCs w:val="18"/>
              </w:rPr>
            </w:pPr>
            <w:r w:rsidRPr="00301407">
              <w:rPr>
                <w:rFonts w:ascii="宋体" w:hAnsi="宋体" w:hint="eastAsia"/>
                <w:sz w:val="18"/>
                <w:szCs w:val="18"/>
              </w:rPr>
              <w:t>7．工作高度1450-2000mm.；</w:t>
            </w:r>
          </w:p>
          <w:p w14:paraId="4304E71B" w14:textId="62DF91F7" w:rsidR="00BC004E" w:rsidRPr="00301407" w:rsidRDefault="00BC004E" w:rsidP="007B1D91">
            <w:pPr>
              <w:jc w:val="left"/>
              <w:rPr>
                <w:rFonts w:ascii="宋体" w:hAnsi="宋体"/>
                <w:sz w:val="18"/>
                <w:szCs w:val="18"/>
              </w:rPr>
            </w:pPr>
            <w:r w:rsidRPr="00301407">
              <w:rPr>
                <w:rFonts w:ascii="宋体" w:hAnsi="宋体" w:hint="eastAsia"/>
                <w:sz w:val="18"/>
                <w:szCs w:val="18"/>
              </w:rPr>
              <w:t>8．保修期≥5年</w:t>
            </w:r>
            <w:r w:rsidR="00812FB1">
              <w:rPr>
                <w:rFonts w:ascii="宋体" w:hAnsi="宋体" w:hint="eastAsia"/>
                <w:sz w:val="18"/>
                <w:szCs w:val="18"/>
              </w:rPr>
              <w:t>。</w:t>
            </w:r>
          </w:p>
          <w:p w14:paraId="2E22D3F2" w14:textId="35EF8B9F" w:rsidR="00BC004E" w:rsidRPr="00301407" w:rsidRDefault="00BC004E" w:rsidP="007B1D91">
            <w:pPr>
              <w:jc w:val="left"/>
              <w:rPr>
                <w:rFonts w:ascii="宋体" w:hAnsi="宋体"/>
                <w:sz w:val="18"/>
                <w:szCs w:val="18"/>
              </w:rPr>
            </w:pPr>
            <w:r w:rsidRPr="00301407">
              <w:rPr>
                <w:rFonts w:ascii="宋体" w:hAnsi="宋体" w:hint="eastAsia"/>
                <w:sz w:val="18"/>
                <w:szCs w:val="18"/>
              </w:rPr>
              <w:t>放置地点：</w:t>
            </w:r>
            <w:r>
              <w:rPr>
                <w:rFonts w:ascii="宋体" w:hAnsi="宋体" w:hint="eastAsia"/>
                <w:sz w:val="18"/>
                <w:szCs w:val="18"/>
              </w:rPr>
              <w:t>经管B#403</w:t>
            </w:r>
          </w:p>
        </w:tc>
        <w:tc>
          <w:tcPr>
            <w:tcW w:w="296" w:type="pct"/>
            <w:tcBorders>
              <w:top w:val="single" w:sz="4" w:space="0" w:color="000000"/>
              <w:left w:val="single" w:sz="4" w:space="0" w:color="000000"/>
              <w:bottom w:val="single" w:sz="4" w:space="0" w:color="000000"/>
              <w:right w:val="single" w:sz="4" w:space="0" w:color="000000"/>
            </w:tcBorders>
            <w:vAlign w:val="center"/>
          </w:tcPr>
          <w:p w14:paraId="0929BC4A" w14:textId="77777777" w:rsidR="00BC004E" w:rsidRDefault="00BC004E" w:rsidP="007B1D91">
            <w:pPr>
              <w:jc w:val="left"/>
              <w:rPr>
                <w:rFonts w:ascii="宋体" w:hAnsi="宋体"/>
                <w:sz w:val="18"/>
                <w:szCs w:val="18"/>
              </w:rPr>
            </w:pPr>
            <w:r>
              <w:rPr>
                <w:rFonts w:ascii="宋体" w:hAnsi="宋体" w:hint="eastAsia"/>
                <w:sz w:val="18"/>
                <w:szCs w:val="18"/>
              </w:rPr>
              <w:t>1个</w:t>
            </w:r>
          </w:p>
        </w:tc>
        <w:tc>
          <w:tcPr>
            <w:tcW w:w="441" w:type="pct"/>
            <w:tcBorders>
              <w:top w:val="single" w:sz="4" w:space="0" w:color="000000"/>
              <w:left w:val="single" w:sz="4" w:space="0" w:color="000000"/>
              <w:bottom w:val="single" w:sz="4" w:space="0" w:color="000000"/>
              <w:right w:val="single" w:sz="4" w:space="0" w:color="000000"/>
            </w:tcBorders>
            <w:vAlign w:val="center"/>
          </w:tcPr>
          <w:p w14:paraId="21292067" w14:textId="17F3DB06" w:rsidR="00BC004E" w:rsidRDefault="00BC004E" w:rsidP="007B1D91">
            <w:pPr>
              <w:jc w:val="center"/>
              <w:rPr>
                <w:rFonts w:ascii="宋体" w:hAnsi="宋体"/>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41CCC7C4" w14:textId="3857B627" w:rsidR="00BC004E" w:rsidRDefault="00BC004E" w:rsidP="007B1D91">
            <w:pPr>
              <w:jc w:val="center"/>
              <w:rPr>
                <w:rFonts w:ascii="宋体" w:hAnsi="宋体"/>
                <w:sz w:val="18"/>
                <w:szCs w:val="18"/>
              </w:rPr>
            </w:pPr>
          </w:p>
        </w:tc>
      </w:tr>
      <w:tr w:rsidR="00BC004E" w:rsidRPr="001F38E7" w14:paraId="3BF63C85" w14:textId="77777777" w:rsidTr="007B1D91">
        <w:trPr>
          <w:cantSplit/>
          <w:trHeight w:val="848"/>
        </w:trPr>
        <w:tc>
          <w:tcPr>
            <w:tcW w:w="366" w:type="pct"/>
            <w:tcBorders>
              <w:top w:val="single" w:sz="4" w:space="0" w:color="000000"/>
              <w:left w:val="single" w:sz="4" w:space="0" w:color="000000"/>
              <w:bottom w:val="single" w:sz="4" w:space="0" w:color="000000"/>
              <w:right w:val="single" w:sz="4" w:space="0" w:color="000000"/>
            </w:tcBorders>
            <w:vAlign w:val="center"/>
          </w:tcPr>
          <w:p w14:paraId="0D388692" w14:textId="77777777" w:rsidR="00BC004E" w:rsidRDefault="00BC004E" w:rsidP="007B1D91">
            <w:pPr>
              <w:jc w:val="center"/>
              <w:rPr>
                <w:rFonts w:ascii="宋体" w:hAnsi="宋体"/>
                <w:sz w:val="18"/>
                <w:szCs w:val="18"/>
              </w:rPr>
            </w:pPr>
            <w:r>
              <w:rPr>
                <w:rFonts w:ascii="宋体" w:hAnsi="宋体" w:hint="eastAsia"/>
                <w:sz w:val="18"/>
                <w:szCs w:val="18"/>
              </w:rPr>
              <w:t>5.幕布150寸</w:t>
            </w:r>
          </w:p>
        </w:tc>
        <w:tc>
          <w:tcPr>
            <w:tcW w:w="3389" w:type="pct"/>
            <w:tcBorders>
              <w:top w:val="single" w:sz="4" w:space="0" w:color="auto"/>
              <w:left w:val="single" w:sz="4" w:space="0" w:color="000000"/>
              <w:bottom w:val="single" w:sz="4" w:space="0" w:color="auto"/>
              <w:right w:val="single" w:sz="4" w:space="0" w:color="000000"/>
            </w:tcBorders>
            <w:vAlign w:val="center"/>
          </w:tcPr>
          <w:p w14:paraId="4C8F4F41"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1．尺寸：150寸；画面比例</w:t>
            </w:r>
            <w:r>
              <w:rPr>
                <w:rFonts w:ascii="宋体" w:hAnsi="宋体" w:hint="eastAsia"/>
                <w:kern w:val="0"/>
                <w:sz w:val="18"/>
                <w:szCs w:val="18"/>
              </w:rPr>
              <w:t>16：9或</w:t>
            </w:r>
            <w:r w:rsidRPr="00AB49A7">
              <w:rPr>
                <w:rFonts w:ascii="宋体" w:hAnsi="宋体" w:hint="eastAsia"/>
                <w:kern w:val="0"/>
                <w:sz w:val="18"/>
                <w:szCs w:val="18"/>
              </w:rPr>
              <w:t>16:10；</w:t>
            </w:r>
          </w:p>
          <w:p w14:paraId="30E03DA4"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2．采用管状电机，幕布升降宁静流畅无噪音；</w:t>
            </w:r>
          </w:p>
          <w:p w14:paraId="25A98BEE"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3．幕面采用优质玻纤投影幕布；</w:t>
            </w:r>
          </w:p>
          <w:p w14:paraId="7469EAA5"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4．经久耐用，防霉，阻燃，无异味，不褪色，不发黄，不变形；</w:t>
            </w:r>
          </w:p>
          <w:p w14:paraId="1E5BBD32"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5．采用直边裁剪无压印拉幕线；投影幕外壳采用烤漆制成；</w:t>
            </w:r>
          </w:p>
          <w:p w14:paraId="4075E761"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6．投影幕可接入中控设备，实现控制自动升降；</w:t>
            </w:r>
          </w:p>
          <w:p w14:paraId="063A4145"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7．保修期：产品整机≥5年。</w:t>
            </w:r>
          </w:p>
          <w:p w14:paraId="03E69D0E" w14:textId="77777777" w:rsidR="00BC004E"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放置地点：</w:t>
            </w:r>
            <w:r>
              <w:rPr>
                <w:rFonts w:ascii="宋体" w:hAnsi="宋体" w:hint="eastAsia"/>
                <w:kern w:val="0"/>
                <w:sz w:val="18"/>
                <w:szCs w:val="18"/>
              </w:rPr>
              <w:t>经管#A415</w:t>
            </w:r>
          </w:p>
        </w:tc>
        <w:tc>
          <w:tcPr>
            <w:tcW w:w="296" w:type="pct"/>
            <w:tcBorders>
              <w:top w:val="single" w:sz="4" w:space="0" w:color="000000"/>
              <w:left w:val="single" w:sz="4" w:space="0" w:color="000000"/>
              <w:bottom w:val="single" w:sz="4" w:space="0" w:color="000000"/>
              <w:right w:val="single" w:sz="4" w:space="0" w:color="000000"/>
            </w:tcBorders>
            <w:vAlign w:val="center"/>
          </w:tcPr>
          <w:p w14:paraId="4123E346" w14:textId="77777777" w:rsidR="00BC004E" w:rsidRDefault="00BC004E" w:rsidP="007B1D91">
            <w:pPr>
              <w:jc w:val="center"/>
              <w:rPr>
                <w:rFonts w:ascii="宋体" w:hAnsi="宋体"/>
                <w:sz w:val="18"/>
                <w:szCs w:val="18"/>
              </w:rPr>
            </w:pPr>
            <w:r>
              <w:rPr>
                <w:rFonts w:ascii="宋体" w:hAnsi="宋体" w:hint="eastAsia"/>
                <w:sz w:val="18"/>
                <w:szCs w:val="18"/>
              </w:rPr>
              <w:t>1块</w:t>
            </w:r>
          </w:p>
        </w:tc>
        <w:tc>
          <w:tcPr>
            <w:tcW w:w="441" w:type="pct"/>
            <w:tcBorders>
              <w:top w:val="single" w:sz="4" w:space="0" w:color="000000"/>
              <w:left w:val="single" w:sz="4" w:space="0" w:color="000000"/>
              <w:bottom w:val="single" w:sz="4" w:space="0" w:color="000000"/>
              <w:right w:val="single" w:sz="4" w:space="0" w:color="000000"/>
            </w:tcBorders>
            <w:vAlign w:val="center"/>
          </w:tcPr>
          <w:p w14:paraId="18D2CF52" w14:textId="32C1265F" w:rsidR="00BC004E" w:rsidRDefault="00BC004E" w:rsidP="007B1D91">
            <w:pPr>
              <w:jc w:val="center"/>
              <w:rPr>
                <w:rFonts w:ascii="宋体" w:hAnsi="宋体"/>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6A683CED" w14:textId="01263B64" w:rsidR="00BC004E" w:rsidRDefault="00BC004E" w:rsidP="007B1D91">
            <w:pPr>
              <w:jc w:val="center"/>
              <w:rPr>
                <w:rFonts w:ascii="宋体" w:hAnsi="宋体"/>
                <w:sz w:val="18"/>
                <w:szCs w:val="18"/>
              </w:rPr>
            </w:pPr>
          </w:p>
        </w:tc>
      </w:tr>
      <w:tr w:rsidR="00BC004E" w:rsidRPr="001F38E7" w14:paraId="2DE5CC1B" w14:textId="77777777" w:rsidTr="007B1D91">
        <w:trPr>
          <w:cantSplit/>
          <w:trHeight w:val="848"/>
        </w:trPr>
        <w:tc>
          <w:tcPr>
            <w:tcW w:w="366" w:type="pct"/>
            <w:tcBorders>
              <w:top w:val="single" w:sz="4" w:space="0" w:color="000000"/>
              <w:left w:val="single" w:sz="4" w:space="0" w:color="000000"/>
              <w:bottom w:val="single" w:sz="4" w:space="0" w:color="000000"/>
              <w:right w:val="single" w:sz="4" w:space="0" w:color="000000"/>
            </w:tcBorders>
            <w:vAlign w:val="center"/>
          </w:tcPr>
          <w:p w14:paraId="707C8DC9" w14:textId="77777777" w:rsidR="00BC004E" w:rsidRDefault="00BC004E" w:rsidP="007B1D91">
            <w:pPr>
              <w:jc w:val="center"/>
              <w:rPr>
                <w:rFonts w:ascii="宋体" w:hAnsi="宋体"/>
                <w:sz w:val="18"/>
                <w:szCs w:val="18"/>
              </w:rPr>
            </w:pPr>
            <w:r>
              <w:rPr>
                <w:rFonts w:ascii="宋体" w:hAnsi="宋体" w:hint="eastAsia"/>
                <w:sz w:val="18"/>
                <w:szCs w:val="18"/>
              </w:rPr>
              <w:t>6.幕布100寸</w:t>
            </w:r>
          </w:p>
        </w:tc>
        <w:tc>
          <w:tcPr>
            <w:tcW w:w="3389" w:type="pct"/>
            <w:tcBorders>
              <w:top w:val="single" w:sz="4" w:space="0" w:color="auto"/>
              <w:left w:val="single" w:sz="4" w:space="0" w:color="000000"/>
              <w:bottom w:val="single" w:sz="4" w:space="0" w:color="auto"/>
              <w:right w:val="single" w:sz="4" w:space="0" w:color="000000"/>
            </w:tcBorders>
            <w:vAlign w:val="center"/>
          </w:tcPr>
          <w:p w14:paraId="75583F31"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1．尺寸：1</w:t>
            </w:r>
            <w:r>
              <w:rPr>
                <w:rFonts w:ascii="宋体" w:hAnsi="宋体" w:hint="eastAsia"/>
                <w:kern w:val="0"/>
                <w:sz w:val="18"/>
                <w:szCs w:val="18"/>
              </w:rPr>
              <w:t>00</w:t>
            </w:r>
            <w:r w:rsidRPr="00AB49A7">
              <w:rPr>
                <w:rFonts w:ascii="宋体" w:hAnsi="宋体" w:hint="eastAsia"/>
                <w:kern w:val="0"/>
                <w:sz w:val="18"/>
                <w:szCs w:val="18"/>
              </w:rPr>
              <w:t>寸；画面比例</w:t>
            </w:r>
            <w:r>
              <w:rPr>
                <w:rFonts w:ascii="宋体" w:hAnsi="宋体" w:hint="eastAsia"/>
                <w:kern w:val="0"/>
                <w:sz w:val="18"/>
                <w:szCs w:val="18"/>
              </w:rPr>
              <w:t>16：9或</w:t>
            </w:r>
            <w:r w:rsidRPr="00AB49A7">
              <w:rPr>
                <w:rFonts w:ascii="宋体" w:hAnsi="宋体" w:hint="eastAsia"/>
                <w:kern w:val="0"/>
                <w:sz w:val="18"/>
                <w:szCs w:val="18"/>
              </w:rPr>
              <w:t>16:10；</w:t>
            </w:r>
          </w:p>
          <w:p w14:paraId="557D3FA6"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2．采用管状电机，幕布升降宁静流畅无噪音；</w:t>
            </w:r>
          </w:p>
          <w:p w14:paraId="40FF9F18"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3．幕面采用优质玻纤投影幕布；</w:t>
            </w:r>
          </w:p>
          <w:p w14:paraId="298722C1"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4．经久耐用，防霉，阻燃，无异味，不褪色，不发黄，不变形；</w:t>
            </w:r>
          </w:p>
          <w:p w14:paraId="404D0115"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5．采用直边裁剪无压印拉幕线；投影幕外壳采用烤漆制成；</w:t>
            </w:r>
          </w:p>
          <w:p w14:paraId="652F5A98"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6．投影幕可接入中控设备，实现控制自动升降；</w:t>
            </w:r>
          </w:p>
          <w:p w14:paraId="64B35C7F" w14:textId="77777777" w:rsidR="00BC004E" w:rsidRPr="00AB49A7" w:rsidRDefault="00BC004E" w:rsidP="007B1D91">
            <w:pPr>
              <w:spacing w:line="300" w:lineRule="exact"/>
              <w:ind w:left="1260" w:hangingChars="700" w:hanging="1260"/>
              <w:rPr>
                <w:rFonts w:ascii="宋体" w:hAnsi="宋体"/>
                <w:kern w:val="0"/>
                <w:sz w:val="18"/>
                <w:szCs w:val="18"/>
              </w:rPr>
            </w:pPr>
            <w:r w:rsidRPr="00AB49A7">
              <w:rPr>
                <w:rFonts w:ascii="宋体" w:hAnsi="宋体" w:hint="eastAsia"/>
                <w:kern w:val="0"/>
                <w:sz w:val="18"/>
                <w:szCs w:val="18"/>
              </w:rPr>
              <w:t>7．保修期：产品整机≥5年。</w:t>
            </w:r>
          </w:p>
          <w:p w14:paraId="4FF067D3" w14:textId="77777777" w:rsidR="00BC004E" w:rsidRDefault="00BC004E" w:rsidP="007B1D91">
            <w:pPr>
              <w:spacing w:line="300" w:lineRule="exact"/>
              <w:ind w:left="1260" w:hangingChars="700" w:hanging="1260"/>
              <w:rPr>
                <w:rFonts w:ascii="宋体" w:hAnsi="宋体"/>
                <w:kern w:val="0"/>
                <w:sz w:val="18"/>
                <w:szCs w:val="18"/>
              </w:rPr>
            </w:pPr>
            <w:r>
              <w:rPr>
                <w:rFonts w:ascii="宋体" w:hAnsi="宋体" w:cs="宋体" w:hint="eastAsia"/>
                <w:bCs/>
                <w:color w:val="000000"/>
                <w:kern w:val="0"/>
                <w:sz w:val="18"/>
                <w:szCs w:val="18"/>
              </w:rPr>
              <w:t>放置地点：经管#A623、A625</w:t>
            </w:r>
          </w:p>
        </w:tc>
        <w:tc>
          <w:tcPr>
            <w:tcW w:w="296" w:type="pct"/>
            <w:tcBorders>
              <w:top w:val="single" w:sz="4" w:space="0" w:color="000000"/>
              <w:left w:val="single" w:sz="4" w:space="0" w:color="000000"/>
              <w:bottom w:val="single" w:sz="4" w:space="0" w:color="000000"/>
              <w:right w:val="single" w:sz="4" w:space="0" w:color="000000"/>
            </w:tcBorders>
            <w:vAlign w:val="center"/>
          </w:tcPr>
          <w:p w14:paraId="54CBF4E0" w14:textId="77777777" w:rsidR="00BC004E" w:rsidRDefault="00BC004E" w:rsidP="007B1D91">
            <w:pPr>
              <w:jc w:val="center"/>
              <w:rPr>
                <w:rFonts w:ascii="宋体" w:hAnsi="宋体"/>
                <w:sz w:val="18"/>
                <w:szCs w:val="18"/>
              </w:rPr>
            </w:pPr>
            <w:r>
              <w:rPr>
                <w:rFonts w:ascii="宋体" w:hAnsi="宋体" w:hint="eastAsia"/>
                <w:sz w:val="18"/>
                <w:szCs w:val="18"/>
              </w:rPr>
              <w:t>2块</w:t>
            </w:r>
          </w:p>
        </w:tc>
        <w:tc>
          <w:tcPr>
            <w:tcW w:w="441" w:type="pct"/>
            <w:tcBorders>
              <w:top w:val="single" w:sz="4" w:space="0" w:color="000000"/>
              <w:left w:val="single" w:sz="4" w:space="0" w:color="000000"/>
              <w:bottom w:val="single" w:sz="4" w:space="0" w:color="000000"/>
              <w:right w:val="single" w:sz="4" w:space="0" w:color="000000"/>
            </w:tcBorders>
            <w:vAlign w:val="center"/>
          </w:tcPr>
          <w:p w14:paraId="2F7E0C71" w14:textId="46ADA513" w:rsidR="00BC004E" w:rsidRDefault="00BC004E" w:rsidP="007B1D91">
            <w:pPr>
              <w:jc w:val="center"/>
              <w:rPr>
                <w:rFonts w:ascii="宋体" w:hAnsi="宋体"/>
                <w:sz w:val="18"/>
                <w:szCs w:val="18"/>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11B02771" w14:textId="36E9E973" w:rsidR="00BC004E" w:rsidRDefault="00BC004E" w:rsidP="007B1D91">
            <w:pPr>
              <w:jc w:val="center"/>
              <w:rPr>
                <w:rFonts w:ascii="宋体" w:hAnsi="宋体"/>
                <w:sz w:val="18"/>
                <w:szCs w:val="18"/>
              </w:rPr>
            </w:pPr>
          </w:p>
        </w:tc>
      </w:tr>
      <w:tr w:rsidR="00BC004E" w:rsidRPr="001F38E7" w14:paraId="2D126EE7" w14:textId="77777777" w:rsidTr="00BC004E">
        <w:trPr>
          <w:cantSplit/>
          <w:trHeight w:val="531"/>
        </w:trPr>
        <w:tc>
          <w:tcPr>
            <w:tcW w:w="3755" w:type="pct"/>
            <w:gridSpan w:val="2"/>
            <w:tcBorders>
              <w:top w:val="single" w:sz="4" w:space="0" w:color="000000"/>
              <w:left w:val="single" w:sz="4" w:space="0" w:color="000000"/>
              <w:bottom w:val="single" w:sz="4" w:space="0" w:color="000000"/>
              <w:right w:val="single" w:sz="4" w:space="0" w:color="000000"/>
            </w:tcBorders>
            <w:vAlign w:val="center"/>
          </w:tcPr>
          <w:p w14:paraId="537EBAF2" w14:textId="4E52A50F" w:rsidR="00BC004E" w:rsidRPr="00BD75DA" w:rsidRDefault="00BC004E" w:rsidP="00BC004E">
            <w:pPr>
              <w:spacing w:line="300" w:lineRule="exact"/>
              <w:jc w:val="center"/>
              <w:rPr>
                <w:rFonts w:ascii="宋体" w:hAnsi="宋体"/>
                <w:b/>
                <w:kern w:val="0"/>
                <w:szCs w:val="21"/>
              </w:rPr>
            </w:pPr>
            <w:r w:rsidRPr="00BD75DA">
              <w:rPr>
                <w:rFonts w:ascii="宋体" w:hAnsi="宋体" w:hint="eastAsia"/>
                <w:b/>
                <w:szCs w:val="21"/>
              </w:rPr>
              <w:t>总计</w:t>
            </w:r>
          </w:p>
        </w:tc>
        <w:tc>
          <w:tcPr>
            <w:tcW w:w="1245" w:type="pct"/>
            <w:gridSpan w:val="3"/>
            <w:tcBorders>
              <w:top w:val="single" w:sz="4" w:space="0" w:color="000000"/>
              <w:left w:val="single" w:sz="4" w:space="0" w:color="000000"/>
              <w:bottom w:val="single" w:sz="4" w:space="0" w:color="000000"/>
              <w:right w:val="single" w:sz="4" w:space="0" w:color="000000"/>
            </w:tcBorders>
            <w:vAlign w:val="center"/>
          </w:tcPr>
          <w:p w14:paraId="3FD6C362" w14:textId="0EA2A638" w:rsidR="00BC004E" w:rsidRPr="00BD75DA" w:rsidRDefault="00BC004E" w:rsidP="007B1D91">
            <w:pPr>
              <w:jc w:val="center"/>
              <w:rPr>
                <w:rFonts w:ascii="宋体" w:hAnsi="宋体"/>
                <w:b/>
                <w:szCs w:val="21"/>
              </w:rPr>
            </w:pPr>
          </w:p>
        </w:tc>
      </w:tr>
    </w:tbl>
    <w:p w14:paraId="344D9B71" w14:textId="77777777" w:rsidR="00BC004E" w:rsidRDefault="00BC004E" w:rsidP="00C23741">
      <w:pPr>
        <w:tabs>
          <w:tab w:val="left" w:pos="567"/>
        </w:tabs>
        <w:spacing w:line="360" w:lineRule="auto"/>
        <w:rPr>
          <w:rFonts w:ascii="宋体" w:hAnsi="宋体" w:cs="宋体"/>
          <w:kern w:val="0"/>
          <w:sz w:val="24"/>
        </w:rPr>
      </w:pPr>
    </w:p>
    <w:p w14:paraId="5FBEB905" w14:textId="77777777" w:rsidR="00746A6C" w:rsidRDefault="00746A6C" w:rsidP="00746A6C">
      <w:pPr>
        <w:numPr>
          <w:ilvl w:val="0"/>
          <w:numId w:val="1"/>
        </w:numPr>
        <w:tabs>
          <w:tab w:val="left" w:pos="567"/>
        </w:tabs>
        <w:spacing w:line="360" w:lineRule="auto"/>
        <w:rPr>
          <w:rFonts w:ascii="宋体" w:hAnsi="宋体" w:cs="宋体"/>
          <w:b/>
          <w:kern w:val="0"/>
          <w:sz w:val="24"/>
        </w:rPr>
      </w:pPr>
      <w:r>
        <w:rPr>
          <w:rFonts w:hint="eastAsia"/>
          <w:sz w:val="24"/>
        </w:rPr>
        <w:t>报价注意事项：</w:t>
      </w:r>
    </w:p>
    <w:p w14:paraId="32CCD58D" w14:textId="712CB9E7" w:rsidR="00746A6C" w:rsidRDefault="00746A6C" w:rsidP="009652CE">
      <w:pPr>
        <w:numPr>
          <w:ilvl w:val="0"/>
          <w:numId w:val="2"/>
        </w:numPr>
        <w:tabs>
          <w:tab w:val="clear" w:pos="562"/>
          <w:tab w:val="left" w:pos="284"/>
        </w:tabs>
        <w:spacing w:line="400" w:lineRule="exact"/>
        <w:ind w:left="284" w:hanging="284"/>
        <w:rPr>
          <w:rFonts w:cs="宋体"/>
          <w:color w:val="000000"/>
          <w:kern w:val="0"/>
          <w:sz w:val="24"/>
        </w:rPr>
      </w:pPr>
      <w:r>
        <w:rPr>
          <w:rFonts w:cs="宋体" w:hint="eastAsia"/>
          <w:kern w:val="0"/>
          <w:sz w:val="24"/>
        </w:rPr>
        <w:t>本次报价</w:t>
      </w:r>
      <w:r>
        <w:rPr>
          <w:rFonts w:cs="宋体" w:hint="eastAsia"/>
          <w:color w:val="000000"/>
          <w:kern w:val="0"/>
          <w:sz w:val="24"/>
        </w:rPr>
        <w:t>方式为</w:t>
      </w:r>
      <w:r>
        <w:rPr>
          <w:rFonts w:cs="宋体" w:hint="eastAsia"/>
          <w:b/>
          <w:color w:val="FF0000"/>
          <w:kern w:val="0"/>
          <w:sz w:val="24"/>
        </w:rPr>
        <w:t>现场报价</w:t>
      </w:r>
      <w:r>
        <w:rPr>
          <w:rFonts w:cs="宋体" w:hint="eastAsia"/>
          <w:color w:val="000000"/>
          <w:kern w:val="0"/>
          <w:sz w:val="24"/>
        </w:rPr>
        <w:t>，即由有相应经营资质的公司，将盖章签字的报价资料（</w:t>
      </w:r>
      <w:r w:rsidRPr="00746A6C">
        <w:rPr>
          <w:rFonts w:cs="宋体" w:hint="eastAsia"/>
          <w:color w:val="FF0000"/>
          <w:kern w:val="0"/>
          <w:sz w:val="24"/>
        </w:rPr>
        <w:t>数量：一式三份，每页均需加盖公章</w:t>
      </w:r>
      <w:r>
        <w:rPr>
          <w:rFonts w:cs="宋体" w:hint="eastAsia"/>
          <w:color w:val="000000"/>
          <w:kern w:val="0"/>
          <w:sz w:val="24"/>
        </w:rPr>
        <w:t>）密封于档案袋或信封中，封口处加盖公章。再派出报价代表将密封的报价资料，于</w:t>
      </w:r>
      <w:r>
        <w:rPr>
          <w:rFonts w:cs="宋体" w:hint="eastAsia"/>
          <w:b/>
          <w:color w:val="FF0000"/>
          <w:kern w:val="0"/>
          <w:sz w:val="24"/>
        </w:rPr>
        <w:t>202</w:t>
      </w:r>
      <w:r w:rsidR="00B374D0">
        <w:rPr>
          <w:rFonts w:cs="宋体" w:hint="eastAsia"/>
          <w:b/>
          <w:color w:val="FF0000"/>
          <w:kern w:val="0"/>
          <w:sz w:val="24"/>
        </w:rPr>
        <w:t>6</w:t>
      </w:r>
      <w:r>
        <w:rPr>
          <w:rFonts w:cs="宋体" w:hint="eastAsia"/>
          <w:b/>
          <w:color w:val="FF0000"/>
          <w:kern w:val="0"/>
          <w:sz w:val="24"/>
        </w:rPr>
        <w:t>年</w:t>
      </w:r>
      <w:r w:rsidR="00B374D0">
        <w:rPr>
          <w:rFonts w:cs="宋体" w:hint="eastAsia"/>
          <w:b/>
          <w:color w:val="FF0000"/>
          <w:kern w:val="0"/>
          <w:sz w:val="24"/>
        </w:rPr>
        <w:t>1</w:t>
      </w:r>
      <w:r>
        <w:rPr>
          <w:rFonts w:cs="宋体" w:hint="eastAsia"/>
          <w:b/>
          <w:color w:val="FF0000"/>
          <w:kern w:val="0"/>
          <w:sz w:val="24"/>
        </w:rPr>
        <w:t>月</w:t>
      </w:r>
      <w:r w:rsidR="00B374D0">
        <w:rPr>
          <w:rFonts w:cs="宋体" w:hint="eastAsia"/>
          <w:b/>
          <w:color w:val="FF0000"/>
          <w:kern w:val="0"/>
          <w:sz w:val="24"/>
        </w:rPr>
        <w:t>20</w:t>
      </w:r>
      <w:r>
        <w:rPr>
          <w:rFonts w:cs="宋体" w:hint="eastAsia"/>
          <w:b/>
          <w:color w:val="FF0000"/>
          <w:kern w:val="0"/>
          <w:sz w:val="24"/>
        </w:rPr>
        <w:t>日</w:t>
      </w:r>
      <w:r>
        <w:rPr>
          <w:rFonts w:cs="宋体" w:hint="eastAsia"/>
          <w:b/>
          <w:color w:val="FF0000"/>
          <w:kern w:val="0"/>
          <w:sz w:val="24"/>
        </w:rPr>
        <w:t>14</w:t>
      </w:r>
      <w:r>
        <w:rPr>
          <w:rFonts w:cs="宋体" w:hint="eastAsia"/>
          <w:b/>
          <w:color w:val="FF0000"/>
          <w:kern w:val="0"/>
          <w:sz w:val="24"/>
        </w:rPr>
        <w:t>：</w:t>
      </w:r>
      <w:r>
        <w:rPr>
          <w:rFonts w:cs="宋体" w:hint="eastAsia"/>
          <w:b/>
          <w:color w:val="FF0000"/>
          <w:kern w:val="0"/>
          <w:sz w:val="24"/>
        </w:rPr>
        <w:t>0</w:t>
      </w:r>
      <w:r>
        <w:rPr>
          <w:rFonts w:cs="宋体"/>
          <w:b/>
          <w:color w:val="FF0000"/>
          <w:kern w:val="0"/>
          <w:sz w:val="24"/>
        </w:rPr>
        <w:t>0</w:t>
      </w:r>
      <w:r>
        <w:rPr>
          <w:rFonts w:cs="宋体" w:hint="eastAsia"/>
          <w:kern w:val="0"/>
          <w:sz w:val="24"/>
        </w:rPr>
        <w:t>前，现场递交至：</w:t>
      </w:r>
      <w:r>
        <w:rPr>
          <w:rFonts w:cs="宋体"/>
          <w:kern w:val="0"/>
          <w:sz w:val="24"/>
        </w:rPr>
        <w:t>福建漳州招商局经济技术开发区厦门大学漳州校区</w:t>
      </w:r>
      <w:r>
        <w:rPr>
          <w:rFonts w:cs="宋体" w:hint="eastAsia"/>
          <w:kern w:val="0"/>
          <w:sz w:val="24"/>
        </w:rPr>
        <w:t>主楼</w:t>
      </w:r>
      <w:r>
        <w:rPr>
          <w:rFonts w:cs="宋体" w:hint="eastAsia"/>
          <w:kern w:val="0"/>
          <w:sz w:val="24"/>
        </w:rPr>
        <w:t>3</w:t>
      </w:r>
      <w:r>
        <w:rPr>
          <w:rFonts w:cs="宋体" w:hint="eastAsia"/>
          <w:kern w:val="0"/>
          <w:sz w:val="24"/>
        </w:rPr>
        <w:t>号楼</w:t>
      </w:r>
      <w:r>
        <w:rPr>
          <w:rFonts w:cs="宋体" w:hint="eastAsia"/>
          <w:kern w:val="0"/>
          <w:sz w:val="24"/>
        </w:rPr>
        <w:t>909#</w:t>
      </w:r>
      <w:r>
        <w:rPr>
          <w:rFonts w:cs="宋体" w:hint="eastAsia"/>
          <w:kern w:val="0"/>
          <w:sz w:val="24"/>
        </w:rPr>
        <w:t>会</w:t>
      </w:r>
      <w:r>
        <w:rPr>
          <w:rFonts w:cs="宋体" w:hint="eastAsia"/>
          <w:color w:val="000000"/>
          <w:kern w:val="0"/>
          <w:sz w:val="24"/>
        </w:rPr>
        <w:t>议室，进行现场报价，迟到的报价将被拒绝。</w:t>
      </w:r>
    </w:p>
    <w:p w14:paraId="772948CD"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Pr>
          <w:rFonts w:cs="宋体" w:hint="eastAsia"/>
          <w:kern w:val="0"/>
          <w:sz w:val="24"/>
        </w:rPr>
        <w:t>在报价时可不提供授权文件，但在中标后需提供这批货物的原厂家授权文件以及原厂保修证明文件。</w:t>
      </w:r>
    </w:p>
    <w:p w14:paraId="05DAE4BA"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sidRPr="004F3D9A">
        <w:rPr>
          <w:rFonts w:hint="eastAsia"/>
          <w:b/>
          <w:sz w:val="24"/>
        </w:rPr>
        <w:t>报价文件中附报价货物的详细产品配置及彩图</w:t>
      </w:r>
      <w:r>
        <w:rPr>
          <w:rFonts w:hint="eastAsia"/>
          <w:bCs/>
          <w:sz w:val="24"/>
        </w:rPr>
        <w:t>。</w:t>
      </w:r>
    </w:p>
    <w:p w14:paraId="3985579D"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sidRPr="00746A6C">
        <w:rPr>
          <w:rFonts w:cs="宋体" w:hint="eastAsia"/>
          <w:color w:val="FF0000"/>
          <w:kern w:val="0"/>
          <w:sz w:val="24"/>
        </w:rPr>
        <w:t>报价资料必须为电脑打印，除落款处签字为手写以外，其他内容手写作废</w:t>
      </w:r>
      <w:r>
        <w:rPr>
          <w:rFonts w:cs="宋体" w:hint="eastAsia"/>
          <w:kern w:val="0"/>
          <w:sz w:val="24"/>
        </w:rPr>
        <w:t>。</w:t>
      </w:r>
    </w:p>
    <w:p w14:paraId="4B7EE3AC"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Pr>
          <w:rFonts w:cs="宋体" w:hint="eastAsia"/>
          <w:kern w:val="0"/>
          <w:sz w:val="24"/>
        </w:rPr>
        <w:lastRenderedPageBreak/>
        <w:t>报价为开票含税价，包含产品的生产、包装、运输、送货上门、人工搬运、</w:t>
      </w:r>
      <w:r w:rsidRPr="00B374D0">
        <w:rPr>
          <w:rFonts w:cs="宋体" w:hint="eastAsia"/>
          <w:b/>
          <w:bCs/>
          <w:kern w:val="0"/>
          <w:sz w:val="24"/>
        </w:rPr>
        <w:t>安装、调试</w:t>
      </w:r>
      <w:r>
        <w:rPr>
          <w:rFonts w:cs="宋体" w:hint="eastAsia"/>
          <w:kern w:val="0"/>
          <w:sz w:val="24"/>
        </w:rPr>
        <w:t>、开发票、保修期服务等一切费用，甲方不再另行支付任何费用。</w:t>
      </w:r>
    </w:p>
    <w:p w14:paraId="5DF11BD1"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Pr>
          <w:rFonts w:cs="宋体" w:hint="eastAsia"/>
          <w:kern w:val="0"/>
          <w:sz w:val="24"/>
        </w:rPr>
        <w:t>报价资料中必须包含所报物品的品牌、型号规格、技术参数等详细信息。并对到货时间、安装、调试及售后服务等进行承诺说明。所有物品必须为全新原装正品货物，货物包装为原厂包装、各项使用说明书及配套物品齐全，甲方收到货物后将进行逐项检查核对。</w:t>
      </w:r>
    </w:p>
    <w:p w14:paraId="05C51512"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Pr>
          <w:rFonts w:cs="宋体" w:hint="eastAsia"/>
          <w:kern w:val="0"/>
          <w:sz w:val="24"/>
        </w:rPr>
        <w:t>报价金额以大写金额作为最终标准。</w:t>
      </w:r>
    </w:p>
    <w:p w14:paraId="74C5F57B"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Pr>
          <w:rFonts w:cs="宋体" w:hint="eastAsia"/>
          <w:kern w:val="0"/>
          <w:sz w:val="24"/>
        </w:rPr>
        <w:t>采购人有权在报价开始前公布最高控制价。</w:t>
      </w:r>
    </w:p>
    <w:p w14:paraId="69675463"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Pr>
          <w:rFonts w:cs="宋体" w:hint="eastAsia"/>
          <w:kern w:val="0"/>
          <w:sz w:val="24"/>
        </w:rPr>
        <w:t>供货地点：送货至厦门大学嘉庚学院指定位置。</w:t>
      </w:r>
    </w:p>
    <w:p w14:paraId="3C1D389A"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Pr>
          <w:rFonts w:cs="宋体" w:hint="eastAsia"/>
          <w:kern w:val="0"/>
          <w:sz w:val="24"/>
        </w:rPr>
        <w:t>我校</w:t>
      </w:r>
      <w:r>
        <w:rPr>
          <w:rFonts w:cs="宋体"/>
          <w:kern w:val="0"/>
          <w:sz w:val="24"/>
        </w:rPr>
        <w:t>根据产品质量、规格、型号、技术参数、售后服务和价格等综合指标进行综合评议，选择我</w:t>
      </w:r>
      <w:r>
        <w:rPr>
          <w:rFonts w:cs="宋体" w:hint="eastAsia"/>
          <w:kern w:val="0"/>
          <w:sz w:val="24"/>
        </w:rPr>
        <w:t>校</w:t>
      </w:r>
      <w:r>
        <w:rPr>
          <w:rFonts w:cs="宋体"/>
          <w:kern w:val="0"/>
          <w:sz w:val="24"/>
        </w:rPr>
        <w:t>认为合适的</w:t>
      </w:r>
      <w:r>
        <w:rPr>
          <w:rFonts w:cs="宋体" w:hint="eastAsia"/>
          <w:kern w:val="0"/>
          <w:sz w:val="24"/>
        </w:rPr>
        <w:t>产品，不保证最低价中标</w:t>
      </w:r>
      <w:r>
        <w:rPr>
          <w:rFonts w:cs="宋体"/>
          <w:kern w:val="0"/>
          <w:sz w:val="24"/>
        </w:rPr>
        <w:t>。</w:t>
      </w:r>
    </w:p>
    <w:p w14:paraId="48112F3B"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sidRPr="00746A6C">
        <w:rPr>
          <w:rFonts w:cs="宋体" w:hint="eastAsia"/>
          <w:kern w:val="0"/>
          <w:sz w:val="24"/>
        </w:rPr>
        <w:t>保修期从验收合格之日起计算，</w:t>
      </w:r>
      <w:r w:rsidRPr="00FE147C">
        <w:rPr>
          <w:rFonts w:hint="eastAsia"/>
          <w:b/>
          <w:bCs/>
          <w:sz w:val="24"/>
        </w:rPr>
        <w:t>保修期至少五年</w:t>
      </w:r>
      <w:r w:rsidRPr="00746A6C">
        <w:rPr>
          <w:rFonts w:hint="eastAsia"/>
          <w:sz w:val="24"/>
        </w:rPr>
        <w:t>（包括布线安装部分）</w:t>
      </w:r>
      <w:r>
        <w:rPr>
          <w:rFonts w:cs="宋体" w:hint="eastAsia"/>
          <w:kern w:val="0"/>
          <w:sz w:val="24"/>
        </w:rPr>
        <w:t>。</w:t>
      </w:r>
    </w:p>
    <w:p w14:paraId="564DC89E" w14:textId="77777777" w:rsidR="00746A6C" w:rsidRDefault="00746A6C" w:rsidP="009652CE">
      <w:pPr>
        <w:numPr>
          <w:ilvl w:val="0"/>
          <w:numId w:val="2"/>
        </w:numPr>
        <w:tabs>
          <w:tab w:val="clear" w:pos="562"/>
          <w:tab w:val="left" w:pos="284"/>
        </w:tabs>
        <w:spacing w:line="400" w:lineRule="exact"/>
        <w:ind w:left="284" w:hanging="284"/>
        <w:rPr>
          <w:rFonts w:cs="宋体"/>
          <w:kern w:val="0"/>
          <w:sz w:val="24"/>
        </w:rPr>
      </w:pPr>
      <w:r>
        <w:rPr>
          <w:rFonts w:cs="宋体" w:hint="eastAsia"/>
          <w:kern w:val="0"/>
          <w:sz w:val="24"/>
        </w:rPr>
        <w:t>付款方式：按照发票内容进行公对公银行转账。必须标明产品供货期和保修期。保修期有则注明，无则留空。对于留有保修期的货物，该货物所在的合同包总价超过</w:t>
      </w:r>
      <w:r>
        <w:rPr>
          <w:rFonts w:cs="宋体" w:hint="eastAsia"/>
          <w:kern w:val="0"/>
          <w:sz w:val="24"/>
        </w:rPr>
        <w:t>2</w:t>
      </w:r>
      <w:r>
        <w:rPr>
          <w:rFonts w:cs="宋体" w:hint="eastAsia"/>
          <w:kern w:val="0"/>
          <w:sz w:val="24"/>
        </w:rPr>
        <w:t>万元的，付款时预留合同包总价的</w:t>
      </w:r>
      <w:r>
        <w:rPr>
          <w:rFonts w:cs="宋体" w:hint="eastAsia"/>
          <w:kern w:val="0"/>
          <w:sz w:val="24"/>
        </w:rPr>
        <w:t>5%</w:t>
      </w:r>
      <w:r>
        <w:rPr>
          <w:rFonts w:cs="宋体" w:hint="eastAsia"/>
          <w:kern w:val="0"/>
          <w:sz w:val="24"/>
        </w:rPr>
        <w:t>作为售后服务保证金，保修期满后对保修期内乙方提供的售后服务和设备有无在修状况进行评比，评审通过则予以支付，否则予以扣留。如果没有保修期，则该合同包的货款一次性付清。提供合理的保修期或包退包换期将增加评比权重。</w:t>
      </w:r>
    </w:p>
    <w:p w14:paraId="01163B9B" w14:textId="6D37A6EC" w:rsidR="00746A6C" w:rsidRDefault="00746A6C" w:rsidP="009652CE">
      <w:pPr>
        <w:numPr>
          <w:ilvl w:val="0"/>
          <w:numId w:val="2"/>
        </w:numPr>
        <w:tabs>
          <w:tab w:val="clear" w:pos="562"/>
          <w:tab w:val="left" w:pos="284"/>
        </w:tabs>
        <w:spacing w:line="400" w:lineRule="exact"/>
        <w:ind w:left="284" w:hanging="284"/>
        <w:rPr>
          <w:rFonts w:cs="宋体"/>
          <w:color w:val="000000"/>
          <w:kern w:val="0"/>
          <w:sz w:val="24"/>
        </w:rPr>
      </w:pPr>
      <w:r>
        <w:rPr>
          <w:rFonts w:cs="宋体" w:hint="eastAsia"/>
          <w:b/>
          <w:bCs/>
          <w:color w:val="000000"/>
          <w:kern w:val="0"/>
          <w:sz w:val="24"/>
        </w:rPr>
        <w:t>报价单位需于</w:t>
      </w:r>
      <w:r w:rsidR="00B374D0">
        <w:rPr>
          <w:rFonts w:cs="宋体" w:hint="eastAsia"/>
          <w:b/>
          <w:bCs/>
          <w:kern w:val="0"/>
          <w:sz w:val="24"/>
        </w:rPr>
        <w:t>1</w:t>
      </w:r>
      <w:r>
        <w:rPr>
          <w:rFonts w:cs="宋体" w:hint="eastAsia"/>
          <w:b/>
          <w:bCs/>
          <w:kern w:val="0"/>
          <w:sz w:val="24"/>
        </w:rPr>
        <w:t>月</w:t>
      </w:r>
      <w:r w:rsidR="00B374D0">
        <w:rPr>
          <w:rFonts w:cs="宋体" w:hint="eastAsia"/>
          <w:b/>
          <w:bCs/>
          <w:kern w:val="0"/>
          <w:sz w:val="24"/>
        </w:rPr>
        <w:t>19</w:t>
      </w:r>
      <w:r>
        <w:rPr>
          <w:rFonts w:cs="宋体" w:hint="eastAsia"/>
          <w:b/>
          <w:bCs/>
          <w:kern w:val="0"/>
          <w:sz w:val="24"/>
        </w:rPr>
        <w:t>日当日（</w:t>
      </w:r>
      <w:r>
        <w:rPr>
          <w:rFonts w:cs="宋体" w:hint="eastAsia"/>
          <w:b/>
          <w:bCs/>
          <w:kern w:val="0"/>
          <w:sz w:val="24"/>
        </w:rPr>
        <w:t>14:00</w:t>
      </w:r>
      <w:r>
        <w:rPr>
          <w:rFonts w:cs="宋体" w:hint="eastAsia"/>
          <w:b/>
          <w:bCs/>
          <w:kern w:val="0"/>
          <w:sz w:val="24"/>
        </w:rPr>
        <w:t>前）联系江</w:t>
      </w:r>
      <w:r>
        <w:rPr>
          <w:rFonts w:cs="宋体" w:hint="eastAsia"/>
          <w:b/>
          <w:bCs/>
          <w:color w:val="000000"/>
          <w:kern w:val="0"/>
          <w:sz w:val="24"/>
        </w:rPr>
        <w:t>老师进行入校报备，未报备者无法入校。</w:t>
      </w:r>
    </w:p>
    <w:p w14:paraId="1BFA8CB7" w14:textId="5E9F596B" w:rsidR="00746A6C" w:rsidRPr="00746A6C" w:rsidRDefault="00746A6C" w:rsidP="009652CE">
      <w:pPr>
        <w:numPr>
          <w:ilvl w:val="0"/>
          <w:numId w:val="2"/>
        </w:numPr>
        <w:tabs>
          <w:tab w:val="clear" w:pos="562"/>
          <w:tab w:val="left" w:pos="284"/>
        </w:tabs>
        <w:spacing w:line="400" w:lineRule="exact"/>
        <w:ind w:hanging="562"/>
        <w:rPr>
          <w:rFonts w:cs="宋体"/>
          <w:kern w:val="0"/>
          <w:sz w:val="24"/>
        </w:rPr>
      </w:pPr>
      <w:r>
        <w:rPr>
          <w:rFonts w:cs="宋体" w:hint="eastAsia"/>
          <w:color w:val="000000"/>
          <w:kern w:val="0"/>
          <w:sz w:val="24"/>
        </w:rPr>
        <w:t>本次报价有效期为三个月。</w:t>
      </w:r>
    </w:p>
    <w:p w14:paraId="75F50698" w14:textId="77777777" w:rsidR="00746A6C" w:rsidRDefault="00746A6C" w:rsidP="009652CE">
      <w:pPr>
        <w:widowControl/>
        <w:spacing w:line="400" w:lineRule="exact"/>
        <w:ind w:left="420" w:right="240"/>
        <w:jc w:val="right"/>
        <w:rPr>
          <w:rFonts w:cs="宋体"/>
          <w:color w:val="000000"/>
          <w:kern w:val="0"/>
          <w:sz w:val="24"/>
        </w:rPr>
      </w:pPr>
      <w:r>
        <w:rPr>
          <w:rFonts w:cs="宋体" w:hint="eastAsia"/>
          <w:color w:val="000000"/>
          <w:kern w:val="0"/>
          <w:sz w:val="24"/>
        </w:rPr>
        <w:t>厦门大学嘉庚学院资产与后勤管理部</w:t>
      </w:r>
    </w:p>
    <w:p w14:paraId="540AE550" w14:textId="6FAAF9F7" w:rsidR="00746A6C" w:rsidRDefault="00746A6C" w:rsidP="009652CE">
      <w:pPr>
        <w:widowControl/>
        <w:spacing w:line="400" w:lineRule="exact"/>
        <w:ind w:left="420" w:right="240"/>
        <w:jc w:val="right"/>
        <w:rPr>
          <w:rFonts w:cs="宋体"/>
          <w:color w:val="000000"/>
          <w:kern w:val="0"/>
          <w:sz w:val="24"/>
        </w:rPr>
      </w:pPr>
      <w:r>
        <w:rPr>
          <w:rFonts w:cs="宋体" w:hint="eastAsia"/>
          <w:color w:val="000000"/>
          <w:kern w:val="0"/>
          <w:sz w:val="24"/>
        </w:rPr>
        <w:t>202</w:t>
      </w:r>
      <w:r w:rsidR="00B374D0">
        <w:rPr>
          <w:rFonts w:cs="宋体" w:hint="eastAsia"/>
          <w:color w:val="000000"/>
          <w:kern w:val="0"/>
          <w:sz w:val="24"/>
        </w:rPr>
        <w:t>6</w:t>
      </w:r>
      <w:r>
        <w:rPr>
          <w:rFonts w:cs="宋体" w:hint="eastAsia"/>
          <w:color w:val="000000"/>
          <w:kern w:val="0"/>
          <w:sz w:val="24"/>
        </w:rPr>
        <w:t>年</w:t>
      </w:r>
      <w:r w:rsidR="00B374D0">
        <w:rPr>
          <w:rFonts w:cs="宋体" w:hint="eastAsia"/>
          <w:color w:val="000000"/>
          <w:kern w:val="0"/>
          <w:sz w:val="24"/>
        </w:rPr>
        <w:t>1</w:t>
      </w:r>
      <w:r>
        <w:rPr>
          <w:rFonts w:cs="宋体" w:hint="eastAsia"/>
          <w:color w:val="000000"/>
          <w:kern w:val="0"/>
          <w:sz w:val="24"/>
        </w:rPr>
        <w:t>月</w:t>
      </w:r>
      <w:r w:rsidR="00B374D0">
        <w:rPr>
          <w:rFonts w:cs="宋体" w:hint="eastAsia"/>
          <w:color w:val="000000"/>
          <w:kern w:val="0"/>
          <w:sz w:val="24"/>
        </w:rPr>
        <w:t>9</w:t>
      </w:r>
      <w:r>
        <w:rPr>
          <w:rFonts w:cs="宋体" w:hint="eastAsia"/>
          <w:color w:val="000000"/>
          <w:kern w:val="0"/>
          <w:sz w:val="24"/>
        </w:rPr>
        <w:t>日</w:t>
      </w:r>
    </w:p>
    <w:p w14:paraId="3F2AC28B" w14:textId="77777777" w:rsidR="00C23741" w:rsidRDefault="00C23741" w:rsidP="00C23741">
      <w:pPr>
        <w:rPr>
          <w:vanish/>
        </w:rPr>
      </w:pPr>
    </w:p>
    <w:p w14:paraId="339B95B9" w14:textId="77777777" w:rsidR="00C23741" w:rsidRDefault="00C23741"/>
    <w:sectPr w:rsidR="00C237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0149" w14:textId="77777777" w:rsidR="00CB5D3A" w:rsidRDefault="00CB5D3A" w:rsidP="00C23741">
      <w:r>
        <w:separator/>
      </w:r>
    </w:p>
  </w:endnote>
  <w:endnote w:type="continuationSeparator" w:id="0">
    <w:p w14:paraId="32CCAD27" w14:textId="77777777" w:rsidR="00CB5D3A" w:rsidRDefault="00CB5D3A" w:rsidP="00C2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E100" w14:textId="77777777" w:rsidR="00CB5D3A" w:rsidRDefault="00CB5D3A" w:rsidP="00C23741">
      <w:r>
        <w:separator/>
      </w:r>
    </w:p>
  </w:footnote>
  <w:footnote w:type="continuationSeparator" w:id="0">
    <w:p w14:paraId="3C2F0946" w14:textId="77777777" w:rsidR="00CB5D3A" w:rsidRDefault="00CB5D3A" w:rsidP="00C2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E3BED"/>
    <w:multiLevelType w:val="multilevel"/>
    <w:tmpl w:val="2A4E3BED"/>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B491398"/>
    <w:multiLevelType w:val="multilevel"/>
    <w:tmpl w:val="3B491398"/>
    <w:lvl w:ilvl="0">
      <w:start w:val="1"/>
      <w:numFmt w:val="decimal"/>
      <w:lvlText w:val="%1."/>
      <w:lvlJc w:val="left"/>
      <w:pPr>
        <w:tabs>
          <w:tab w:val="num" w:pos="562"/>
        </w:tabs>
        <w:ind w:left="562" w:hanging="420"/>
      </w:pPr>
      <w:rPr>
        <w:b w:val="0"/>
        <w:lang w:val="en-US"/>
      </w:rPr>
    </w:lvl>
    <w:lvl w:ilvl="1">
      <w:start w:val="1"/>
      <w:numFmt w:val="decimal"/>
      <w:lvlText w:val="%2."/>
      <w:lvlJc w:val="left"/>
      <w:pPr>
        <w:tabs>
          <w:tab w:val="num" w:pos="982"/>
        </w:tabs>
        <w:ind w:left="982" w:hanging="420"/>
      </w:pPr>
    </w:lvl>
    <w:lvl w:ilvl="2">
      <w:start w:val="1"/>
      <w:numFmt w:val="decimal"/>
      <w:lvlText w:val="%3、"/>
      <w:lvlJc w:val="left"/>
      <w:pPr>
        <w:tabs>
          <w:tab w:val="num" w:pos="1342"/>
        </w:tabs>
        <w:ind w:left="1342" w:hanging="360"/>
      </w:pPr>
      <w:rPr>
        <w:rFonts w:hint="default"/>
      </w:rPr>
    </w:lvl>
    <w:lvl w:ilvl="3">
      <w:start w:val="1"/>
      <w:numFmt w:val="japaneseCounting"/>
      <w:lvlText w:val="%4、"/>
      <w:lvlJc w:val="left"/>
      <w:pPr>
        <w:tabs>
          <w:tab w:val="num" w:pos="2122"/>
        </w:tabs>
        <w:ind w:left="2122" w:hanging="720"/>
      </w:pPr>
      <w:rPr>
        <w:rFonts w:hint="default"/>
      </w:r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6F"/>
    <w:rsid w:val="00076280"/>
    <w:rsid w:val="000934A8"/>
    <w:rsid w:val="000A3C74"/>
    <w:rsid w:val="001640AD"/>
    <w:rsid w:val="002532A9"/>
    <w:rsid w:val="0029099E"/>
    <w:rsid w:val="002A6FFE"/>
    <w:rsid w:val="002D2DBD"/>
    <w:rsid w:val="00356759"/>
    <w:rsid w:val="00367897"/>
    <w:rsid w:val="00435EA0"/>
    <w:rsid w:val="00457CD7"/>
    <w:rsid w:val="004F3D9A"/>
    <w:rsid w:val="005B7B57"/>
    <w:rsid w:val="005D2874"/>
    <w:rsid w:val="0061002D"/>
    <w:rsid w:val="00672CE4"/>
    <w:rsid w:val="006A0E9C"/>
    <w:rsid w:val="00703A58"/>
    <w:rsid w:val="00746A6C"/>
    <w:rsid w:val="00777FA3"/>
    <w:rsid w:val="007A757E"/>
    <w:rsid w:val="00812FB1"/>
    <w:rsid w:val="00823E37"/>
    <w:rsid w:val="00925CF3"/>
    <w:rsid w:val="009652CE"/>
    <w:rsid w:val="00A4092C"/>
    <w:rsid w:val="00B0430B"/>
    <w:rsid w:val="00B374D0"/>
    <w:rsid w:val="00B70D16"/>
    <w:rsid w:val="00BC004E"/>
    <w:rsid w:val="00BD4B0B"/>
    <w:rsid w:val="00C23741"/>
    <w:rsid w:val="00CB5D3A"/>
    <w:rsid w:val="00D107AF"/>
    <w:rsid w:val="00D66D6F"/>
    <w:rsid w:val="00D8669A"/>
    <w:rsid w:val="00DC0538"/>
    <w:rsid w:val="00E4038B"/>
    <w:rsid w:val="00E54ABB"/>
    <w:rsid w:val="00E849BC"/>
    <w:rsid w:val="00F338B5"/>
    <w:rsid w:val="00F43C37"/>
    <w:rsid w:val="00F546C1"/>
    <w:rsid w:val="00FE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150A4"/>
  <w15:chartTrackingRefBased/>
  <w15:docId w15:val="{5F8238F2-0017-4A61-96D6-7E302873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74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D66D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66D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66D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66D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66D6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66D6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66D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D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66D6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D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66D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66D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66D6F"/>
    <w:rPr>
      <w:rFonts w:cstheme="majorBidi"/>
      <w:color w:val="0F4761" w:themeColor="accent1" w:themeShade="BF"/>
      <w:sz w:val="28"/>
      <w:szCs w:val="28"/>
    </w:rPr>
  </w:style>
  <w:style w:type="character" w:customStyle="1" w:styleId="50">
    <w:name w:val="标题 5 字符"/>
    <w:basedOn w:val="a0"/>
    <w:link w:val="5"/>
    <w:uiPriority w:val="9"/>
    <w:semiHidden/>
    <w:rsid w:val="00D66D6F"/>
    <w:rPr>
      <w:rFonts w:cstheme="majorBidi"/>
      <w:color w:val="0F4761" w:themeColor="accent1" w:themeShade="BF"/>
      <w:sz w:val="24"/>
    </w:rPr>
  </w:style>
  <w:style w:type="character" w:customStyle="1" w:styleId="60">
    <w:name w:val="标题 6 字符"/>
    <w:basedOn w:val="a0"/>
    <w:link w:val="6"/>
    <w:uiPriority w:val="9"/>
    <w:semiHidden/>
    <w:rsid w:val="00D66D6F"/>
    <w:rPr>
      <w:rFonts w:cstheme="majorBidi"/>
      <w:b/>
      <w:bCs/>
      <w:color w:val="0F4761" w:themeColor="accent1" w:themeShade="BF"/>
    </w:rPr>
  </w:style>
  <w:style w:type="character" w:customStyle="1" w:styleId="70">
    <w:name w:val="标题 7 字符"/>
    <w:basedOn w:val="a0"/>
    <w:link w:val="7"/>
    <w:uiPriority w:val="9"/>
    <w:semiHidden/>
    <w:rsid w:val="00D66D6F"/>
    <w:rPr>
      <w:rFonts w:cstheme="majorBidi"/>
      <w:b/>
      <w:bCs/>
      <w:color w:val="595959" w:themeColor="text1" w:themeTint="A6"/>
    </w:rPr>
  </w:style>
  <w:style w:type="character" w:customStyle="1" w:styleId="80">
    <w:name w:val="标题 8 字符"/>
    <w:basedOn w:val="a0"/>
    <w:link w:val="8"/>
    <w:uiPriority w:val="9"/>
    <w:semiHidden/>
    <w:rsid w:val="00D66D6F"/>
    <w:rPr>
      <w:rFonts w:cstheme="majorBidi"/>
      <w:color w:val="595959" w:themeColor="text1" w:themeTint="A6"/>
    </w:rPr>
  </w:style>
  <w:style w:type="character" w:customStyle="1" w:styleId="90">
    <w:name w:val="标题 9 字符"/>
    <w:basedOn w:val="a0"/>
    <w:link w:val="9"/>
    <w:uiPriority w:val="9"/>
    <w:semiHidden/>
    <w:rsid w:val="00D66D6F"/>
    <w:rPr>
      <w:rFonts w:eastAsiaTheme="majorEastAsia" w:cstheme="majorBidi"/>
      <w:color w:val="595959" w:themeColor="text1" w:themeTint="A6"/>
    </w:rPr>
  </w:style>
  <w:style w:type="paragraph" w:styleId="a3">
    <w:name w:val="Title"/>
    <w:basedOn w:val="a"/>
    <w:next w:val="a"/>
    <w:link w:val="a4"/>
    <w:uiPriority w:val="10"/>
    <w:qFormat/>
    <w:rsid w:val="00D66D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D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D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D6F"/>
    <w:pPr>
      <w:spacing w:before="160"/>
      <w:jc w:val="center"/>
    </w:pPr>
    <w:rPr>
      <w:i/>
      <w:iCs/>
      <w:color w:val="404040" w:themeColor="text1" w:themeTint="BF"/>
    </w:rPr>
  </w:style>
  <w:style w:type="character" w:customStyle="1" w:styleId="a8">
    <w:name w:val="引用 字符"/>
    <w:basedOn w:val="a0"/>
    <w:link w:val="a7"/>
    <w:uiPriority w:val="29"/>
    <w:rsid w:val="00D66D6F"/>
    <w:rPr>
      <w:i/>
      <w:iCs/>
      <w:color w:val="404040" w:themeColor="text1" w:themeTint="BF"/>
    </w:rPr>
  </w:style>
  <w:style w:type="paragraph" w:styleId="a9">
    <w:name w:val="List Paragraph"/>
    <w:basedOn w:val="a"/>
    <w:uiPriority w:val="34"/>
    <w:qFormat/>
    <w:rsid w:val="00D66D6F"/>
    <w:pPr>
      <w:ind w:left="720"/>
      <w:contextualSpacing/>
    </w:pPr>
  </w:style>
  <w:style w:type="character" w:styleId="aa">
    <w:name w:val="Intense Emphasis"/>
    <w:basedOn w:val="a0"/>
    <w:uiPriority w:val="21"/>
    <w:qFormat/>
    <w:rsid w:val="00D66D6F"/>
    <w:rPr>
      <w:i/>
      <w:iCs/>
      <w:color w:val="0F4761" w:themeColor="accent1" w:themeShade="BF"/>
    </w:rPr>
  </w:style>
  <w:style w:type="paragraph" w:styleId="ab">
    <w:name w:val="Intense Quote"/>
    <w:basedOn w:val="a"/>
    <w:next w:val="a"/>
    <w:link w:val="ac"/>
    <w:uiPriority w:val="30"/>
    <w:qFormat/>
    <w:rsid w:val="00D6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66D6F"/>
    <w:rPr>
      <w:i/>
      <w:iCs/>
      <w:color w:val="0F4761" w:themeColor="accent1" w:themeShade="BF"/>
    </w:rPr>
  </w:style>
  <w:style w:type="character" w:styleId="ad">
    <w:name w:val="Intense Reference"/>
    <w:basedOn w:val="a0"/>
    <w:uiPriority w:val="32"/>
    <w:qFormat/>
    <w:rsid w:val="00D66D6F"/>
    <w:rPr>
      <w:b/>
      <w:bCs/>
      <w:smallCaps/>
      <w:color w:val="0F4761" w:themeColor="accent1" w:themeShade="BF"/>
      <w:spacing w:val="5"/>
    </w:rPr>
  </w:style>
  <w:style w:type="paragraph" w:styleId="ae">
    <w:name w:val="header"/>
    <w:basedOn w:val="a"/>
    <w:link w:val="af"/>
    <w:uiPriority w:val="99"/>
    <w:unhideWhenUsed/>
    <w:rsid w:val="00C23741"/>
    <w:pPr>
      <w:tabs>
        <w:tab w:val="center" w:pos="4153"/>
        <w:tab w:val="right" w:pos="8306"/>
      </w:tabs>
      <w:snapToGrid w:val="0"/>
      <w:jc w:val="center"/>
    </w:pPr>
    <w:rPr>
      <w:sz w:val="18"/>
      <w:szCs w:val="18"/>
    </w:rPr>
  </w:style>
  <w:style w:type="character" w:customStyle="1" w:styleId="af">
    <w:name w:val="页眉 字符"/>
    <w:basedOn w:val="a0"/>
    <w:link w:val="ae"/>
    <w:uiPriority w:val="99"/>
    <w:rsid w:val="00C23741"/>
    <w:rPr>
      <w:sz w:val="18"/>
      <w:szCs w:val="18"/>
    </w:rPr>
  </w:style>
  <w:style w:type="paragraph" w:styleId="af0">
    <w:name w:val="footer"/>
    <w:basedOn w:val="a"/>
    <w:link w:val="af1"/>
    <w:uiPriority w:val="99"/>
    <w:unhideWhenUsed/>
    <w:rsid w:val="00C23741"/>
    <w:pPr>
      <w:tabs>
        <w:tab w:val="center" w:pos="4153"/>
        <w:tab w:val="right" w:pos="8306"/>
      </w:tabs>
      <w:snapToGrid w:val="0"/>
    </w:pPr>
    <w:rPr>
      <w:sz w:val="18"/>
      <w:szCs w:val="18"/>
    </w:rPr>
  </w:style>
  <w:style w:type="character" w:customStyle="1" w:styleId="af1">
    <w:name w:val="页脚 字符"/>
    <w:basedOn w:val="a0"/>
    <w:link w:val="af0"/>
    <w:uiPriority w:val="99"/>
    <w:rsid w:val="00C23741"/>
    <w:rPr>
      <w:sz w:val="18"/>
      <w:szCs w:val="18"/>
    </w:rPr>
  </w:style>
  <w:style w:type="character" w:styleId="af2">
    <w:name w:val="Hyperlink"/>
    <w:rsid w:val="00C23741"/>
    <w:rPr>
      <w:strike w:val="0"/>
      <w:dstrike w:val="0"/>
      <w:color w:val="000000"/>
      <w:u w:val="none"/>
    </w:rPr>
  </w:style>
  <w:style w:type="table" w:styleId="af3">
    <w:name w:val="Table Grid"/>
    <w:basedOn w:val="a1"/>
    <w:rsid w:val="00746A6C"/>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61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36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m.jd.com/100020528446.html" TargetMode="External"/><Relationship Id="rId3" Type="http://schemas.openxmlformats.org/officeDocument/2006/relationships/settings" Target="settings.xml"/><Relationship Id="rId7" Type="http://schemas.openxmlformats.org/officeDocument/2006/relationships/hyperlink" Target="mailto:jiangtk@xujc.com&#12289;wnye@xuj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em.jd.com/10002052844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cp:lastPrinted>2025-07-16T02:06:00Z</cp:lastPrinted>
  <dcterms:created xsi:type="dcterms:W3CDTF">2025-06-11T05:13:00Z</dcterms:created>
  <dcterms:modified xsi:type="dcterms:W3CDTF">2026-01-09T12:25:00Z</dcterms:modified>
</cp:coreProperties>
</file>