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06E" w:rsidRPr="00783821" w:rsidRDefault="00783821" w:rsidP="00783821">
      <w:pPr>
        <w:ind w:firstLine="482"/>
        <w:jc w:val="center"/>
        <w:rPr>
          <w:rFonts w:cs="Arial"/>
          <w:b/>
          <w:sz w:val="24"/>
          <w:szCs w:val="36"/>
        </w:rPr>
      </w:pPr>
      <w:r w:rsidRPr="00783821">
        <w:rPr>
          <w:rFonts w:cs="Arial" w:hint="eastAsia"/>
          <w:b/>
          <w:sz w:val="24"/>
          <w:szCs w:val="36"/>
        </w:rPr>
        <w:t>关于校园网改造项目（项目编号：</w:t>
      </w:r>
      <w:r w:rsidRPr="00783821">
        <w:rPr>
          <w:rFonts w:cs="Arial" w:hint="eastAsia"/>
          <w:b/>
          <w:sz w:val="24"/>
          <w:szCs w:val="36"/>
        </w:rPr>
        <w:t>JGXY-2017-004</w:t>
      </w:r>
      <w:r w:rsidRPr="00783821">
        <w:rPr>
          <w:rFonts w:cs="Arial" w:hint="eastAsia"/>
          <w:b/>
          <w:sz w:val="24"/>
          <w:szCs w:val="36"/>
        </w:rPr>
        <w:t>）的答疑及补充说明</w:t>
      </w:r>
    </w:p>
    <w:p w:rsidR="00951752" w:rsidRDefault="00951752" w:rsidP="00D3306E"/>
    <w:p w:rsidR="00D3306E" w:rsidRDefault="00FD2253" w:rsidP="00D3306E">
      <w:r>
        <w:rPr>
          <w:rFonts w:hint="eastAsia"/>
        </w:rPr>
        <w:t>针对</w:t>
      </w:r>
      <w:r w:rsidR="0048432E">
        <w:rPr>
          <w:rFonts w:hint="eastAsia"/>
        </w:rPr>
        <w:t>各单位对</w:t>
      </w:r>
      <w:r w:rsidR="00D3306E" w:rsidRPr="00D3306E">
        <w:rPr>
          <w:rFonts w:hint="eastAsia"/>
        </w:rPr>
        <w:t>厦门大学嘉庚学院校园网改造项目</w:t>
      </w:r>
      <w:r w:rsidR="00D3306E">
        <w:rPr>
          <w:rFonts w:hint="eastAsia"/>
        </w:rPr>
        <w:t>（</w:t>
      </w:r>
      <w:r w:rsidR="00D3306E" w:rsidRPr="00D3306E">
        <w:rPr>
          <w:rFonts w:hint="eastAsia"/>
        </w:rPr>
        <w:t>项目编号：</w:t>
      </w:r>
      <w:r w:rsidR="00D3306E" w:rsidRPr="00D3306E">
        <w:rPr>
          <w:rFonts w:hint="eastAsia"/>
        </w:rPr>
        <w:t>JGXY-2017-004</w:t>
      </w:r>
      <w:r w:rsidR="00D3306E">
        <w:rPr>
          <w:rFonts w:hint="eastAsia"/>
        </w:rPr>
        <w:t>）</w:t>
      </w:r>
      <w:r w:rsidR="0048432E">
        <w:rPr>
          <w:rFonts w:hint="eastAsia"/>
        </w:rPr>
        <w:t>提出疑问</w:t>
      </w:r>
      <w:r w:rsidR="00D3306E">
        <w:rPr>
          <w:rFonts w:hint="eastAsia"/>
        </w:rPr>
        <w:t>，</w:t>
      </w:r>
      <w:r w:rsidR="0048432E">
        <w:rPr>
          <w:rFonts w:cs="Arial" w:hint="eastAsia"/>
        </w:rPr>
        <w:t>我校</w:t>
      </w:r>
      <w:r w:rsidR="00D3306E">
        <w:rPr>
          <w:rFonts w:cs="Arial" w:hint="eastAsia"/>
        </w:rPr>
        <w:t>给与高度重视，组织专门人员对</w:t>
      </w:r>
      <w:r w:rsidR="0048432E">
        <w:rPr>
          <w:rFonts w:cs="Arial" w:hint="eastAsia"/>
        </w:rPr>
        <w:t>所提的疑问进行</w:t>
      </w:r>
      <w:proofErr w:type="gramStart"/>
      <w:r w:rsidR="0048432E">
        <w:rPr>
          <w:rFonts w:cs="Arial" w:hint="eastAsia"/>
        </w:rPr>
        <w:t>研</w:t>
      </w:r>
      <w:proofErr w:type="gramEnd"/>
      <w:r w:rsidR="0048432E">
        <w:rPr>
          <w:rFonts w:cs="Arial" w:hint="eastAsia"/>
        </w:rPr>
        <w:t>判</w:t>
      </w:r>
      <w:r w:rsidR="00D3306E">
        <w:rPr>
          <w:rFonts w:cs="Arial" w:hint="eastAsia"/>
        </w:rPr>
        <w:t>，最终</w:t>
      </w:r>
      <w:r w:rsidR="00D3306E">
        <w:rPr>
          <w:rFonts w:hint="eastAsia"/>
        </w:rPr>
        <w:t>答复如下：</w:t>
      </w:r>
    </w:p>
    <w:p w:rsidR="0054790F" w:rsidRPr="009968A7" w:rsidRDefault="007A58AB" w:rsidP="000B40DC">
      <w:pPr>
        <w:rPr>
          <w:i/>
        </w:rPr>
      </w:pPr>
      <w:r w:rsidRPr="009968A7">
        <w:rPr>
          <w:rFonts w:hint="eastAsia"/>
          <w:i/>
        </w:rPr>
        <w:t>一、</w:t>
      </w:r>
      <w:r w:rsidR="0054790F" w:rsidRPr="009968A7">
        <w:rPr>
          <w:rFonts w:hint="eastAsia"/>
          <w:i/>
        </w:rPr>
        <w:t>针对标书</w:t>
      </w:r>
      <w:r w:rsidR="0054790F" w:rsidRPr="009968A7">
        <w:rPr>
          <w:rFonts w:hint="eastAsia"/>
          <w:i/>
        </w:rPr>
        <w:t>P16</w:t>
      </w:r>
      <w:r w:rsidR="0054790F" w:rsidRPr="009968A7">
        <w:rPr>
          <w:rFonts w:hint="eastAsia"/>
          <w:i/>
        </w:rPr>
        <w:t>页内容部分：在使用各种接入协议的时候，必须支持组播和</w:t>
      </w:r>
      <w:r w:rsidR="0054790F" w:rsidRPr="009968A7">
        <w:rPr>
          <w:rFonts w:hint="eastAsia"/>
          <w:i/>
        </w:rPr>
        <w:t>IPv6</w:t>
      </w:r>
      <w:r w:rsidR="0054790F" w:rsidRPr="009968A7">
        <w:rPr>
          <w:rFonts w:hint="eastAsia"/>
          <w:i/>
        </w:rPr>
        <w:t>，同时考虑</w:t>
      </w:r>
      <w:r w:rsidR="0054790F" w:rsidRPr="009968A7">
        <w:rPr>
          <w:rFonts w:hint="eastAsia"/>
          <w:i/>
        </w:rPr>
        <w:t>web</w:t>
      </w:r>
      <w:r w:rsidR="0054790F" w:rsidRPr="009968A7">
        <w:rPr>
          <w:rFonts w:hint="eastAsia"/>
          <w:i/>
        </w:rPr>
        <w:t>降噪</w:t>
      </w:r>
      <w:r w:rsidR="006B077D" w:rsidRPr="009968A7">
        <w:rPr>
          <w:rFonts w:hint="eastAsia"/>
          <w:i/>
        </w:rPr>
        <w:t>的</w:t>
      </w:r>
      <w:r w:rsidR="000B40DC">
        <w:rPr>
          <w:rFonts w:hint="eastAsia"/>
          <w:i/>
        </w:rPr>
        <w:t>疑问</w:t>
      </w:r>
      <w:r w:rsidR="006B077D" w:rsidRPr="009968A7">
        <w:rPr>
          <w:rFonts w:hint="eastAsia"/>
          <w:i/>
        </w:rPr>
        <w:t>答复如下</w:t>
      </w:r>
      <w:r w:rsidR="009968A7" w:rsidRPr="009968A7">
        <w:rPr>
          <w:rFonts w:hint="eastAsia"/>
          <w:i/>
        </w:rPr>
        <w:t>：</w:t>
      </w:r>
    </w:p>
    <w:p w:rsidR="009968A7" w:rsidRDefault="000B40DC" w:rsidP="004F2400">
      <w:r>
        <w:rPr>
          <w:rFonts w:hint="eastAsia"/>
        </w:rPr>
        <w:t>答：</w:t>
      </w:r>
      <w:r w:rsidR="009968A7">
        <w:t>全校</w:t>
      </w:r>
      <w:r w:rsidR="00F573E2">
        <w:rPr>
          <w:rFonts w:hint="eastAsia"/>
        </w:rPr>
        <w:t>2</w:t>
      </w:r>
      <w:r w:rsidR="009968A7">
        <w:rPr>
          <w:rFonts w:hint="eastAsia"/>
        </w:rPr>
        <w:t>万多人，预计</w:t>
      </w:r>
      <w:r w:rsidR="00F573E2">
        <w:rPr>
          <w:rFonts w:hint="eastAsia"/>
        </w:rPr>
        <w:t>6</w:t>
      </w:r>
      <w:r w:rsidR="009968A7">
        <w:rPr>
          <w:rFonts w:hint="eastAsia"/>
        </w:rPr>
        <w:t>万终端，扁平化之后，采用</w:t>
      </w:r>
      <w:proofErr w:type="spellStart"/>
      <w:r w:rsidR="009968A7">
        <w:rPr>
          <w:rFonts w:hint="eastAsia"/>
        </w:rPr>
        <w:t>webportal</w:t>
      </w:r>
      <w:proofErr w:type="spellEnd"/>
      <w:r w:rsidR="009968A7">
        <w:rPr>
          <w:rFonts w:hint="eastAsia"/>
        </w:rPr>
        <w:t>认证的方式，</w:t>
      </w:r>
      <w:r w:rsidR="009968A7">
        <w:rPr>
          <w:rFonts w:hint="eastAsia"/>
        </w:rPr>
        <w:t>web</w:t>
      </w:r>
      <w:r w:rsidR="009968A7">
        <w:rPr>
          <w:rFonts w:hint="eastAsia"/>
        </w:rPr>
        <w:t>噪声是面临巨大问题，将直接影响到用户的实际认证体验，是必须要解决的客观实际需求。</w:t>
      </w:r>
      <w:r w:rsidR="009968A7">
        <w:rPr>
          <w:rFonts w:hint="eastAsia"/>
        </w:rPr>
        <w:t>Web</w:t>
      </w:r>
      <w:r w:rsidR="009968A7">
        <w:rPr>
          <w:rFonts w:hint="eastAsia"/>
        </w:rPr>
        <w:t>降噪本身是一种用户需求，并非是某家的特有技术。不同厂商用不同的技术或者方案来实现。业界具备</w:t>
      </w:r>
      <w:r w:rsidR="009968A7">
        <w:rPr>
          <w:rFonts w:hint="eastAsia"/>
        </w:rPr>
        <w:t>web</w:t>
      </w:r>
      <w:r w:rsidR="009968A7">
        <w:rPr>
          <w:rFonts w:hint="eastAsia"/>
        </w:rPr>
        <w:t>降噪技术的厂家很多，如华三</w:t>
      </w:r>
      <w:r w:rsidR="009968A7">
        <w:rPr>
          <w:rFonts w:hint="eastAsia"/>
        </w:rPr>
        <w:t>RSR</w:t>
      </w:r>
      <w:r w:rsidR="009968A7">
        <w:t>88</w:t>
      </w:r>
      <w:r w:rsidR="009968A7">
        <w:rPr>
          <w:rFonts w:hint="eastAsia"/>
        </w:rPr>
        <w:t>、</w:t>
      </w:r>
      <w:r w:rsidR="009968A7">
        <w:t>锐捷</w:t>
      </w:r>
      <w:r w:rsidR="009968A7">
        <w:t>N18000</w:t>
      </w:r>
      <w:r w:rsidR="009968A7">
        <w:rPr>
          <w:rFonts w:hint="eastAsia"/>
        </w:rPr>
        <w:t>、</w:t>
      </w:r>
      <w:r w:rsidR="009968A7">
        <w:t>深</w:t>
      </w:r>
      <w:proofErr w:type="gramStart"/>
      <w:r w:rsidR="009968A7">
        <w:t>澜</w:t>
      </w:r>
      <w:proofErr w:type="gramEnd"/>
      <w:r w:rsidR="009968A7" w:rsidRPr="002E6AC0">
        <w:rPr>
          <w:rFonts w:hint="eastAsia"/>
        </w:rPr>
        <w:t>srun3000</w:t>
      </w:r>
      <w:r w:rsidR="009968A7">
        <w:rPr>
          <w:rFonts w:hint="eastAsia"/>
        </w:rPr>
        <w:t>、包括目前学校在使用的</w:t>
      </w:r>
      <w:r w:rsidR="009968A7">
        <w:rPr>
          <w:rFonts w:hint="eastAsia"/>
        </w:rPr>
        <w:t>Aruba</w:t>
      </w:r>
      <w:r w:rsidR="009968A7">
        <w:t xml:space="preserve"> </w:t>
      </w:r>
      <w:r w:rsidR="009968A7">
        <w:t>无线控制器也支持</w:t>
      </w:r>
      <w:r w:rsidR="009968A7">
        <w:t>web</w:t>
      </w:r>
      <w:r w:rsidR="009968A7">
        <w:t>降噪技术</w:t>
      </w:r>
      <w:r w:rsidR="009968A7">
        <w:rPr>
          <w:rFonts w:hint="eastAsia"/>
        </w:rPr>
        <w:t>，</w:t>
      </w:r>
      <w:r w:rsidR="009968A7">
        <w:t>此外</w:t>
      </w:r>
      <w:r w:rsidR="009968A7">
        <w:rPr>
          <w:rFonts w:hint="eastAsia"/>
        </w:rPr>
        <w:t>，</w:t>
      </w:r>
      <w:r w:rsidR="009968A7">
        <w:t>某些厂家设备不具</w:t>
      </w:r>
      <w:r w:rsidR="009968A7">
        <w:rPr>
          <w:rFonts w:hint="eastAsia"/>
        </w:rPr>
        <w:t>降噪功能可以通过配置相关安全板卡实现。在有的方案中，比如用</w:t>
      </w:r>
      <w:r w:rsidR="009968A7">
        <w:rPr>
          <w:rFonts w:hint="eastAsia"/>
        </w:rPr>
        <w:t>Juniper</w:t>
      </w:r>
      <w:r w:rsidR="009968A7">
        <w:rPr>
          <w:rFonts w:hint="eastAsia"/>
        </w:rPr>
        <w:t>的设备</w:t>
      </w:r>
      <w:r w:rsidR="009968A7">
        <w:rPr>
          <w:rFonts w:hint="eastAsia"/>
        </w:rPr>
        <w:t>+</w:t>
      </w:r>
      <w:r w:rsidR="009968A7">
        <w:rPr>
          <w:rFonts w:hint="eastAsia"/>
        </w:rPr>
        <w:t>防火墙来实现。</w:t>
      </w:r>
    </w:p>
    <w:p w:rsidR="009968A7" w:rsidRDefault="009968A7" w:rsidP="000B40DC">
      <w:r>
        <w:t>新华三</w:t>
      </w:r>
      <w:r>
        <w:rPr>
          <w:rFonts w:hint="eastAsia"/>
        </w:rPr>
        <w:t>：</w:t>
      </w:r>
    </w:p>
    <w:p w:rsidR="009968A7" w:rsidRDefault="009968A7" w:rsidP="009968A7">
      <w:r>
        <w:rPr>
          <w:noProof/>
        </w:rPr>
        <w:drawing>
          <wp:inline distT="0" distB="0" distL="0" distR="0">
            <wp:extent cx="5274310" cy="32334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3233420"/>
                    </a:xfrm>
                    <a:prstGeom prst="rect">
                      <a:avLst/>
                    </a:prstGeom>
                  </pic:spPr>
                </pic:pic>
              </a:graphicData>
            </a:graphic>
          </wp:inline>
        </w:drawing>
      </w:r>
    </w:p>
    <w:p w:rsidR="009968A7" w:rsidRDefault="009968A7" w:rsidP="009968A7">
      <w:r>
        <w:rPr>
          <w:noProof/>
        </w:rPr>
        <w:lastRenderedPageBreak/>
        <w:drawing>
          <wp:inline distT="0" distB="0" distL="0" distR="0">
            <wp:extent cx="5274310" cy="3490352"/>
            <wp:effectExtent l="0" t="0" r="2540" b="0"/>
            <wp:docPr id="1" name="图片 1" descr="cid:image001.png@01D33149.FABA6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33149.FABA66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274310" cy="3490352"/>
                    </a:xfrm>
                    <a:prstGeom prst="rect">
                      <a:avLst/>
                    </a:prstGeom>
                    <a:noFill/>
                    <a:ln>
                      <a:noFill/>
                    </a:ln>
                  </pic:spPr>
                </pic:pic>
              </a:graphicData>
            </a:graphic>
          </wp:inline>
        </w:drawing>
      </w:r>
    </w:p>
    <w:p w:rsidR="009968A7" w:rsidRDefault="00316143" w:rsidP="009968A7">
      <w:hyperlink r:id="rId10" w:history="1">
        <w:r w:rsidR="009968A7" w:rsidRPr="00385C0B">
          <w:rPr>
            <w:rStyle w:val="a6"/>
          </w:rPr>
          <w:t>http://www.h3c.com/cn/d_201612/967033_30004_0.htm</w:t>
        </w:r>
      </w:hyperlink>
      <w:r w:rsidR="009968A7">
        <w:rPr>
          <w:rFonts w:hint="eastAsia"/>
        </w:rPr>
        <w:t xml:space="preserve"> </w:t>
      </w:r>
    </w:p>
    <w:p w:rsidR="009968A7" w:rsidRDefault="009968A7" w:rsidP="009968A7">
      <w:r>
        <w:rPr>
          <w:noProof/>
        </w:rPr>
        <w:drawing>
          <wp:inline distT="0" distB="0" distL="0" distR="0">
            <wp:extent cx="5274310" cy="18136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74310" cy="1813655"/>
                    </a:xfrm>
                    <a:prstGeom prst="rect">
                      <a:avLst/>
                    </a:prstGeom>
                  </pic:spPr>
                </pic:pic>
              </a:graphicData>
            </a:graphic>
          </wp:inline>
        </w:drawing>
      </w:r>
    </w:p>
    <w:p w:rsidR="009968A7" w:rsidRDefault="009968A7" w:rsidP="009968A7"/>
    <w:p w:rsidR="009968A7" w:rsidRDefault="009968A7" w:rsidP="000B40DC">
      <w:r>
        <w:t>锐捷网络</w:t>
      </w:r>
    </w:p>
    <w:p w:rsidR="009968A7" w:rsidRDefault="009968A7" w:rsidP="009968A7">
      <w:r>
        <w:rPr>
          <w:noProof/>
        </w:rPr>
        <w:drawing>
          <wp:inline distT="0" distB="0" distL="0" distR="0">
            <wp:extent cx="5274310" cy="182562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1825625"/>
                    </a:xfrm>
                    <a:prstGeom prst="rect">
                      <a:avLst/>
                    </a:prstGeom>
                  </pic:spPr>
                </pic:pic>
              </a:graphicData>
            </a:graphic>
          </wp:inline>
        </w:drawing>
      </w:r>
    </w:p>
    <w:p w:rsidR="009968A7" w:rsidRDefault="009968A7" w:rsidP="009968A7"/>
    <w:p w:rsidR="009968A7" w:rsidRDefault="009968A7" w:rsidP="009968A7">
      <w:proofErr w:type="gramStart"/>
      <w:r>
        <w:lastRenderedPageBreak/>
        <w:t>迪</w:t>
      </w:r>
      <w:proofErr w:type="gramEnd"/>
      <w:r>
        <w:t>普</w:t>
      </w:r>
      <w:r>
        <w:t>DPX8000</w:t>
      </w:r>
    </w:p>
    <w:p w:rsidR="009968A7" w:rsidRDefault="009968A7" w:rsidP="009968A7">
      <w:r>
        <w:rPr>
          <w:noProof/>
        </w:rPr>
        <w:drawing>
          <wp:inline distT="0" distB="0" distL="0" distR="0">
            <wp:extent cx="5274310" cy="16706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1670685"/>
                    </a:xfrm>
                    <a:prstGeom prst="rect">
                      <a:avLst/>
                    </a:prstGeom>
                  </pic:spPr>
                </pic:pic>
              </a:graphicData>
            </a:graphic>
          </wp:inline>
        </w:drawing>
      </w:r>
    </w:p>
    <w:p w:rsidR="009968A7" w:rsidRDefault="009968A7" w:rsidP="009968A7">
      <w:r>
        <w:t>Juniper MX960</w:t>
      </w:r>
      <w:r>
        <w:rPr>
          <w:rFonts w:hint="eastAsia"/>
        </w:rPr>
        <w:t>+</w:t>
      </w:r>
      <w:r>
        <w:t>NFGW</w:t>
      </w:r>
      <w:r>
        <w:rPr>
          <w:rFonts w:hint="eastAsia"/>
        </w:rPr>
        <w:t>，</w:t>
      </w:r>
      <w:r>
        <w:t>可对</w:t>
      </w:r>
      <w:r>
        <w:t>web</w:t>
      </w:r>
      <w:r>
        <w:t>流量进行识别</w:t>
      </w:r>
    </w:p>
    <w:p w:rsidR="009968A7" w:rsidRDefault="009968A7" w:rsidP="009968A7">
      <w:r>
        <w:rPr>
          <w:noProof/>
        </w:rPr>
        <w:drawing>
          <wp:inline distT="0" distB="0" distL="0" distR="0">
            <wp:extent cx="5675061" cy="2679700"/>
            <wp:effectExtent l="0" t="0" r="190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677658" cy="2680926"/>
                    </a:xfrm>
                    <a:prstGeom prst="rect">
                      <a:avLst/>
                    </a:prstGeom>
                  </pic:spPr>
                </pic:pic>
              </a:graphicData>
            </a:graphic>
          </wp:inline>
        </w:drawing>
      </w:r>
    </w:p>
    <w:p w:rsidR="009968A7" w:rsidRDefault="009968A7" w:rsidP="009968A7">
      <w:r>
        <w:rPr>
          <w:noProof/>
        </w:rPr>
        <w:drawing>
          <wp:inline distT="0" distB="0" distL="0" distR="0">
            <wp:extent cx="5873115" cy="19473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11496" cy="1960061"/>
                    </a:xfrm>
                    <a:prstGeom prst="rect">
                      <a:avLst/>
                    </a:prstGeom>
                  </pic:spPr>
                </pic:pic>
              </a:graphicData>
            </a:graphic>
          </wp:inline>
        </w:drawing>
      </w:r>
    </w:p>
    <w:p w:rsidR="00550AC9" w:rsidRDefault="00550AC9" w:rsidP="00550AC9">
      <w:pPr>
        <w:rPr>
          <w:i/>
        </w:rPr>
      </w:pPr>
    </w:p>
    <w:p w:rsidR="00550AC9" w:rsidRPr="00F33294" w:rsidRDefault="00550AC9" w:rsidP="00550AC9">
      <w:pPr>
        <w:rPr>
          <w:i/>
        </w:rPr>
      </w:pPr>
      <w:r w:rsidRPr="00F33294">
        <w:rPr>
          <w:rFonts w:hint="eastAsia"/>
          <w:i/>
        </w:rPr>
        <w:t>二、针对标书</w:t>
      </w:r>
      <w:r w:rsidRPr="00F33294">
        <w:rPr>
          <w:rFonts w:hint="eastAsia"/>
          <w:i/>
        </w:rPr>
        <w:t>P2</w:t>
      </w:r>
      <w:r w:rsidR="00F33294" w:rsidRPr="00F33294">
        <w:rPr>
          <w:rFonts w:hint="eastAsia"/>
          <w:i/>
        </w:rPr>
        <w:t>4</w:t>
      </w:r>
      <w:r w:rsidR="00F33294" w:rsidRPr="00F33294">
        <w:rPr>
          <w:rFonts w:hint="eastAsia"/>
          <w:i/>
        </w:rPr>
        <w:t>页的冷却系统的字眼</w:t>
      </w:r>
      <w:r w:rsidR="000B40DC">
        <w:rPr>
          <w:rFonts w:hint="eastAsia"/>
          <w:i/>
        </w:rPr>
        <w:t>疑问</w:t>
      </w:r>
      <w:r w:rsidR="00F33294">
        <w:rPr>
          <w:rFonts w:hint="eastAsia"/>
          <w:i/>
        </w:rPr>
        <w:t>答复如下</w:t>
      </w:r>
      <w:r w:rsidRPr="00F33294">
        <w:rPr>
          <w:rFonts w:hint="eastAsia"/>
          <w:i/>
        </w:rPr>
        <w:t>：</w:t>
      </w:r>
    </w:p>
    <w:p w:rsidR="00F33294" w:rsidRDefault="00F33294" w:rsidP="004755D6">
      <w:pPr>
        <w:ind w:firstLineChars="0" w:firstLine="0"/>
      </w:pPr>
      <w:r>
        <w:tab/>
      </w:r>
      <w:r w:rsidR="000B40DC">
        <w:rPr>
          <w:rFonts w:hint="eastAsia"/>
        </w:rPr>
        <w:t>答：</w:t>
      </w:r>
      <w:r w:rsidR="00C210AA">
        <w:rPr>
          <w:rFonts w:hint="eastAsia"/>
        </w:rPr>
        <w:t>比起风扇框，</w:t>
      </w:r>
      <w:r>
        <w:rPr>
          <w:rFonts w:hint="eastAsia"/>
        </w:rPr>
        <w:t>冷却系统是个</w:t>
      </w:r>
      <w:r w:rsidR="00C210AA">
        <w:rPr>
          <w:rFonts w:hint="eastAsia"/>
        </w:rPr>
        <w:t>含义更宽泛的用词。</w:t>
      </w:r>
      <w:r>
        <w:tab/>
      </w:r>
    </w:p>
    <w:p w:rsidR="00550AC9" w:rsidRPr="00550AC9" w:rsidRDefault="00550AC9" w:rsidP="004755D6">
      <w:pPr>
        <w:ind w:firstLineChars="0" w:firstLine="0"/>
      </w:pPr>
    </w:p>
    <w:p w:rsidR="00550AC9" w:rsidRPr="000B40DC" w:rsidRDefault="007A58AB" w:rsidP="000B40DC">
      <w:pPr>
        <w:rPr>
          <w:i/>
        </w:rPr>
      </w:pPr>
      <w:r w:rsidRPr="009968A7">
        <w:rPr>
          <w:rFonts w:hint="eastAsia"/>
          <w:i/>
        </w:rPr>
        <w:t>三、针对标书</w:t>
      </w:r>
      <w:r w:rsidRPr="009968A7">
        <w:rPr>
          <w:rFonts w:hint="eastAsia"/>
          <w:i/>
        </w:rPr>
        <w:t>P29</w:t>
      </w:r>
      <w:r w:rsidRPr="009968A7">
        <w:rPr>
          <w:rFonts w:hint="eastAsia"/>
          <w:i/>
        </w:rPr>
        <w:t>页的多业务接入控制网关的技术要求中：说明本次投标的设备是否实际配置有防火墙功能，说明防火墙的具体功能特性</w:t>
      </w:r>
      <w:r w:rsidR="000B40DC">
        <w:rPr>
          <w:rFonts w:hint="eastAsia"/>
          <w:i/>
        </w:rPr>
        <w:t>疑问</w:t>
      </w:r>
      <w:r w:rsidRPr="009968A7">
        <w:rPr>
          <w:rFonts w:hint="eastAsia"/>
          <w:i/>
        </w:rPr>
        <w:t>答复如下：</w:t>
      </w:r>
    </w:p>
    <w:p w:rsidR="007A58AB" w:rsidRPr="000B40DC" w:rsidRDefault="000B40DC" w:rsidP="000B40DC">
      <w:r>
        <w:rPr>
          <w:rFonts w:hint="eastAsia"/>
        </w:rPr>
        <w:lastRenderedPageBreak/>
        <w:t>答：</w:t>
      </w:r>
      <w:r w:rsidR="00B41B94">
        <w:rPr>
          <w:rFonts w:hint="eastAsia"/>
        </w:rPr>
        <w:t>网络空间安全是目前的建设重点。</w:t>
      </w:r>
      <w:r w:rsidR="00393B92">
        <w:rPr>
          <w:rFonts w:hint="eastAsia"/>
        </w:rPr>
        <w:t>多业务接入控制网关作为整网重要组成部分，</w:t>
      </w:r>
      <w:r w:rsidR="00B41B94">
        <w:rPr>
          <w:rFonts w:hint="eastAsia"/>
        </w:rPr>
        <w:t>需要考虑其安全特性。</w:t>
      </w:r>
      <w:r w:rsidR="00393B92">
        <w:rPr>
          <w:rFonts w:hint="eastAsia"/>
        </w:rPr>
        <w:t>本次只需要列出不必配置</w:t>
      </w:r>
      <w:r w:rsidR="003A2038">
        <w:rPr>
          <w:rFonts w:hint="eastAsia"/>
        </w:rPr>
        <w:t>，也不是强制项</w:t>
      </w:r>
      <w:r w:rsidR="00393B92">
        <w:rPr>
          <w:rFonts w:hint="eastAsia"/>
        </w:rPr>
        <w:t>。</w:t>
      </w:r>
      <w:r w:rsidR="00B41B94" w:rsidRPr="003A2038">
        <w:rPr>
          <w:rFonts w:hint="eastAsia"/>
          <w:b/>
          <w:color w:val="C00000"/>
        </w:rPr>
        <w:t>如果当前业界产品未能广泛支持，</w:t>
      </w:r>
      <w:r w:rsidR="003A2038" w:rsidRPr="003A2038">
        <w:rPr>
          <w:rFonts w:hint="eastAsia"/>
          <w:b/>
          <w:color w:val="C00000"/>
        </w:rPr>
        <w:t>可以不考虑本条目。</w:t>
      </w:r>
    </w:p>
    <w:p w:rsidR="000B40DC" w:rsidRPr="000B40DC" w:rsidRDefault="000B40DC" w:rsidP="000B40DC">
      <w:pPr>
        <w:ind w:firstLine="422"/>
        <w:rPr>
          <w:b/>
          <w:color w:val="C00000"/>
        </w:rPr>
      </w:pPr>
    </w:p>
    <w:p w:rsidR="004755D6" w:rsidRPr="00D40D08" w:rsidRDefault="004755D6">
      <w:pPr>
        <w:rPr>
          <w:i/>
        </w:rPr>
      </w:pPr>
      <w:r w:rsidRPr="00D40D08">
        <w:rPr>
          <w:rFonts w:hint="eastAsia"/>
          <w:i/>
        </w:rPr>
        <w:t>四、</w:t>
      </w:r>
      <w:r w:rsidR="00B941AC" w:rsidRPr="00D40D08">
        <w:rPr>
          <w:rFonts w:hint="eastAsia"/>
          <w:i/>
        </w:rPr>
        <w:t>标书</w:t>
      </w:r>
      <w:r w:rsidR="00B941AC" w:rsidRPr="00D40D08">
        <w:rPr>
          <w:rFonts w:hint="eastAsia"/>
          <w:i/>
        </w:rPr>
        <w:t>P41</w:t>
      </w:r>
      <w:r w:rsidR="00B941AC" w:rsidRPr="00D40D08">
        <w:rPr>
          <w:rFonts w:hint="eastAsia"/>
          <w:i/>
        </w:rPr>
        <w:t>页的楼栋光纤汇聚交换机列出可支持的安全类插卡，如防火墙，</w:t>
      </w:r>
      <w:r w:rsidR="00B941AC" w:rsidRPr="00D40D08">
        <w:rPr>
          <w:rFonts w:hint="eastAsia"/>
          <w:i/>
        </w:rPr>
        <w:t>IPS</w:t>
      </w:r>
      <w:r w:rsidR="00B941AC" w:rsidRPr="00D40D08">
        <w:rPr>
          <w:rFonts w:hint="eastAsia"/>
          <w:i/>
        </w:rPr>
        <w:t>插卡等</w:t>
      </w:r>
      <w:r w:rsidR="000B40DC">
        <w:rPr>
          <w:rFonts w:hint="eastAsia"/>
          <w:i/>
        </w:rPr>
        <w:t>疑问</w:t>
      </w:r>
      <w:r w:rsidR="00B941AC" w:rsidRPr="00D40D08">
        <w:rPr>
          <w:rFonts w:hint="eastAsia"/>
          <w:i/>
        </w:rPr>
        <w:t>答复如下：</w:t>
      </w:r>
    </w:p>
    <w:p w:rsidR="00393B92" w:rsidRDefault="000B40DC" w:rsidP="004F2400">
      <w:r>
        <w:rPr>
          <w:rFonts w:hint="eastAsia"/>
        </w:rPr>
        <w:t>答：</w:t>
      </w:r>
      <w:r w:rsidR="00550AC9">
        <w:rPr>
          <w:rFonts w:hint="eastAsia"/>
        </w:rPr>
        <w:t>本招标单位为大学，一栋楼的用户最多可达上千用户，相当于许多用户单位的全网用户书。因此</w:t>
      </w:r>
      <w:r w:rsidR="00B941AC">
        <w:rPr>
          <w:rFonts w:hint="eastAsia"/>
        </w:rPr>
        <w:t>需要考虑可以支持的</w:t>
      </w:r>
      <w:r w:rsidR="009E5B28">
        <w:rPr>
          <w:rFonts w:hint="eastAsia"/>
        </w:rPr>
        <w:t>安全扩展能力，</w:t>
      </w:r>
      <w:r w:rsidR="007A58AB">
        <w:rPr>
          <w:rFonts w:hint="eastAsia"/>
        </w:rPr>
        <w:t>以防护</w:t>
      </w:r>
      <w:r w:rsidR="00550AC9">
        <w:rPr>
          <w:rFonts w:hint="eastAsia"/>
        </w:rPr>
        <w:t>区域</w:t>
      </w:r>
      <w:r w:rsidR="007A58AB">
        <w:rPr>
          <w:rFonts w:hint="eastAsia"/>
        </w:rPr>
        <w:t>安全</w:t>
      </w:r>
      <w:r w:rsidR="00550AC9">
        <w:rPr>
          <w:rFonts w:hint="eastAsia"/>
        </w:rPr>
        <w:t>，避免局部的攻击等泛滥影响全网。</w:t>
      </w:r>
      <w:r w:rsidR="007A58AB">
        <w:rPr>
          <w:rFonts w:hint="eastAsia"/>
        </w:rPr>
        <w:t>本次只需要列出不必配置是为了考虑未来安全防护升级的需求。且</w:t>
      </w:r>
      <w:proofErr w:type="gramStart"/>
      <w:r w:rsidR="007A58AB">
        <w:rPr>
          <w:rFonts w:hint="eastAsia"/>
        </w:rPr>
        <w:t>迪</w:t>
      </w:r>
      <w:proofErr w:type="gramEnd"/>
      <w:r w:rsidR="007A58AB">
        <w:rPr>
          <w:rFonts w:hint="eastAsia"/>
        </w:rPr>
        <w:t>普、</w:t>
      </w:r>
      <w:r w:rsidR="007A58AB">
        <w:rPr>
          <w:rFonts w:hint="eastAsia"/>
        </w:rPr>
        <w:t>H3C</w:t>
      </w:r>
      <w:r w:rsidR="007A58AB">
        <w:rPr>
          <w:rFonts w:hint="eastAsia"/>
        </w:rPr>
        <w:t>等品牌交换机均支持盒式交换机设备安全插卡。</w:t>
      </w:r>
      <w:r w:rsidR="00393B92">
        <w:rPr>
          <w:rFonts w:hint="eastAsia"/>
        </w:rPr>
        <w:t>且此条不</w:t>
      </w:r>
      <w:proofErr w:type="gramStart"/>
      <w:r w:rsidR="00393B92">
        <w:rPr>
          <w:rFonts w:hint="eastAsia"/>
        </w:rPr>
        <w:t>作为废标条款</w:t>
      </w:r>
      <w:proofErr w:type="gramEnd"/>
      <w:r w:rsidR="00393B92">
        <w:rPr>
          <w:rFonts w:hint="eastAsia"/>
        </w:rPr>
        <w:t>。</w:t>
      </w:r>
    </w:p>
    <w:p w:rsidR="009E5B28" w:rsidRDefault="009E5B28" w:rsidP="000B40DC">
      <w:pPr>
        <w:ind w:firstLineChars="0" w:firstLine="0"/>
      </w:pPr>
    </w:p>
    <w:p w:rsidR="009E5B28" w:rsidRPr="008428C5" w:rsidRDefault="0010012F">
      <w:pPr>
        <w:rPr>
          <w:i/>
        </w:rPr>
      </w:pPr>
      <w:r w:rsidRPr="008428C5">
        <w:rPr>
          <w:rFonts w:hint="eastAsia"/>
          <w:i/>
        </w:rPr>
        <w:t>五、针对标书</w:t>
      </w:r>
      <w:r w:rsidRPr="008428C5">
        <w:rPr>
          <w:rFonts w:hint="eastAsia"/>
          <w:i/>
        </w:rPr>
        <w:t>P41</w:t>
      </w:r>
      <w:r w:rsidRPr="008428C5">
        <w:rPr>
          <w:rFonts w:hint="eastAsia"/>
          <w:i/>
        </w:rPr>
        <w:t>页和</w:t>
      </w:r>
      <w:r w:rsidRPr="008428C5">
        <w:rPr>
          <w:rFonts w:hint="eastAsia"/>
          <w:i/>
        </w:rPr>
        <w:t>P45</w:t>
      </w:r>
      <w:r w:rsidRPr="008428C5">
        <w:rPr>
          <w:rFonts w:hint="eastAsia"/>
          <w:i/>
        </w:rPr>
        <w:t>页的汇聚交换机支持</w:t>
      </w:r>
      <w:proofErr w:type="spellStart"/>
      <w:r w:rsidRPr="008428C5">
        <w:rPr>
          <w:rFonts w:hint="eastAsia"/>
          <w:i/>
        </w:rPr>
        <w:t>Openflow</w:t>
      </w:r>
      <w:proofErr w:type="spellEnd"/>
      <w:r w:rsidRPr="008428C5">
        <w:rPr>
          <w:rFonts w:hint="eastAsia"/>
          <w:i/>
        </w:rPr>
        <w:t>协议，为未来扩展</w:t>
      </w:r>
      <w:r w:rsidRPr="008428C5">
        <w:rPr>
          <w:rFonts w:hint="eastAsia"/>
          <w:i/>
        </w:rPr>
        <w:t>SDN</w:t>
      </w:r>
      <w:r w:rsidRPr="008428C5">
        <w:rPr>
          <w:rFonts w:hint="eastAsia"/>
          <w:i/>
        </w:rPr>
        <w:t>做准备，支持扩展</w:t>
      </w:r>
      <w:proofErr w:type="spellStart"/>
      <w:r w:rsidRPr="008428C5">
        <w:rPr>
          <w:rFonts w:hint="eastAsia"/>
          <w:i/>
        </w:rPr>
        <w:t>VxLAN</w:t>
      </w:r>
      <w:proofErr w:type="spellEnd"/>
      <w:r w:rsidR="000B40DC">
        <w:rPr>
          <w:rFonts w:hint="eastAsia"/>
          <w:i/>
        </w:rPr>
        <w:t>疑问</w:t>
      </w:r>
      <w:r w:rsidRPr="008428C5">
        <w:rPr>
          <w:rFonts w:hint="eastAsia"/>
          <w:i/>
        </w:rPr>
        <w:t>答复如下：</w:t>
      </w:r>
    </w:p>
    <w:p w:rsidR="00D40D08" w:rsidRDefault="000B40DC" w:rsidP="000B40DC">
      <w:r>
        <w:rPr>
          <w:rFonts w:hint="eastAsia"/>
        </w:rPr>
        <w:t>答：</w:t>
      </w:r>
      <w:r w:rsidR="00D40D08">
        <w:rPr>
          <w:rFonts w:hint="eastAsia"/>
        </w:rPr>
        <w:t>投标人请仔细阅读标书内容，标书并没有表达</w:t>
      </w:r>
      <w:proofErr w:type="spellStart"/>
      <w:r w:rsidR="00D40D08">
        <w:rPr>
          <w:rFonts w:hint="eastAsia"/>
        </w:rPr>
        <w:t>VxLAN</w:t>
      </w:r>
      <w:proofErr w:type="spellEnd"/>
      <w:r w:rsidR="00D40D08">
        <w:rPr>
          <w:rFonts w:hint="eastAsia"/>
        </w:rPr>
        <w:t>就是代表</w:t>
      </w:r>
      <w:r w:rsidR="00D40D08">
        <w:rPr>
          <w:rFonts w:hint="eastAsia"/>
        </w:rPr>
        <w:t>SDN</w:t>
      </w:r>
      <w:r w:rsidR="00D40D08">
        <w:rPr>
          <w:rFonts w:hint="eastAsia"/>
        </w:rPr>
        <w:t>，</w:t>
      </w:r>
      <w:proofErr w:type="spellStart"/>
      <w:r w:rsidR="00D40D08">
        <w:rPr>
          <w:rFonts w:hint="eastAsia"/>
        </w:rPr>
        <w:t>VxLAN</w:t>
      </w:r>
      <w:proofErr w:type="spellEnd"/>
      <w:r w:rsidR="00D40D08">
        <w:rPr>
          <w:rFonts w:hint="eastAsia"/>
        </w:rPr>
        <w:t>是目前发展前景的很好的一种</w:t>
      </w:r>
      <w:r w:rsidR="00D40D08">
        <w:rPr>
          <w:rFonts w:hint="eastAsia"/>
        </w:rPr>
        <w:t>SDN</w:t>
      </w:r>
      <w:r w:rsidR="00D40D08">
        <w:rPr>
          <w:rFonts w:hint="eastAsia"/>
        </w:rPr>
        <w:t>数据转发平面技术，支持扩展</w:t>
      </w:r>
      <w:proofErr w:type="spellStart"/>
      <w:r w:rsidR="00D40D08">
        <w:rPr>
          <w:rFonts w:hint="eastAsia"/>
        </w:rPr>
        <w:t>VxLAN</w:t>
      </w:r>
      <w:proofErr w:type="spellEnd"/>
      <w:r w:rsidR="00D40D08">
        <w:rPr>
          <w:rFonts w:hint="eastAsia"/>
        </w:rPr>
        <w:t>便于未来扩展</w:t>
      </w:r>
      <w:r w:rsidR="00D40D08">
        <w:rPr>
          <w:rFonts w:hint="eastAsia"/>
        </w:rPr>
        <w:t>SDN</w:t>
      </w:r>
      <w:r w:rsidR="00D40D08">
        <w:rPr>
          <w:rFonts w:hint="eastAsia"/>
        </w:rPr>
        <w:t>，且业界满足</w:t>
      </w:r>
      <w:r w:rsidR="00D40D08">
        <w:rPr>
          <w:rFonts w:hint="eastAsia"/>
        </w:rPr>
        <w:t>3</w:t>
      </w:r>
      <w:r w:rsidR="00D40D08">
        <w:rPr>
          <w:rFonts w:hint="eastAsia"/>
        </w:rPr>
        <w:t>家以上汇聚交换机均支持</w:t>
      </w:r>
      <w:proofErr w:type="spellStart"/>
      <w:r w:rsidR="00D40D08">
        <w:rPr>
          <w:rFonts w:hint="eastAsia"/>
        </w:rPr>
        <w:t>VxLAN</w:t>
      </w:r>
      <w:proofErr w:type="spellEnd"/>
      <w:r w:rsidR="00D40D08">
        <w:rPr>
          <w:rFonts w:hint="eastAsia"/>
        </w:rPr>
        <w:t>技术，若投标人有更优方案，可选更优方案投标。</w:t>
      </w:r>
    </w:p>
    <w:p w:rsidR="00D40D08" w:rsidRDefault="00D40D08" w:rsidP="00D40D08">
      <w:pPr>
        <w:ind w:firstLineChars="0" w:firstLine="0"/>
      </w:pPr>
      <w:r>
        <w:rPr>
          <w:rFonts w:hint="eastAsia"/>
        </w:rPr>
        <w:t>思科</w:t>
      </w:r>
      <w:r>
        <w:rPr>
          <w:rFonts w:hint="eastAsia"/>
        </w:rPr>
        <w:t>9300</w:t>
      </w:r>
      <w:r>
        <w:rPr>
          <w:rFonts w:hint="eastAsia"/>
        </w:rPr>
        <w:t>千兆汇聚交换机</w:t>
      </w:r>
      <w:proofErr w:type="gramStart"/>
      <w:r>
        <w:rPr>
          <w:rFonts w:hint="eastAsia"/>
        </w:rPr>
        <w:t>官网截</w:t>
      </w:r>
      <w:proofErr w:type="gramEnd"/>
      <w:r>
        <w:rPr>
          <w:rFonts w:hint="eastAsia"/>
        </w:rPr>
        <w:t>图：</w:t>
      </w:r>
    </w:p>
    <w:p w:rsidR="00D40D08" w:rsidRDefault="00316143" w:rsidP="00D40D08">
      <w:pPr>
        <w:ind w:firstLineChars="0" w:firstLine="0"/>
      </w:pPr>
      <w:hyperlink r:id="rId16" w:history="1">
        <w:r w:rsidR="00D40D08" w:rsidRPr="00A802BA">
          <w:rPr>
            <w:rStyle w:val="a6"/>
          </w:rPr>
          <w:t>http://www.ciscomall.com.cn/product-2476.html</w:t>
        </w:r>
      </w:hyperlink>
      <w:r w:rsidR="00D40D08">
        <w:t xml:space="preserve"> </w:t>
      </w:r>
      <w:r w:rsidR="00D40D08">
        <w:rPr>
          <w:rFonts w:hint="eastAsia"/>
        </w:rPr>
        <w:t xml:space="preserve"> </w:t>
      </w:r>
    </w:p>
    <w:p w:rsidR="00D40D08" w:rsidRDefault="00D40D08" w:rsidP="00D40D08">
      <w:pPr>
        <w:ind w:firstLineChars="0" w:firstLine="0"/>
      </w:pPr>
      <w:r>
        <w:rPr>
          <w:noProof/>
        </w:rPr>
        <w:drawing>
          <wp:inline distT="0" distB="0" distL="0" distR="0">
            <wp:extent cx="5274310" cy="17202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74310" cy="1720255"/>
                    </a:xfrm>
                    <a:prstGeom prst="rect">
                      <a:avLst/>
                    </a:prstGeom>
                  </pic:spPr>
                </pic:pic>
              </a:graphicData>
            </a:graphic>
          </wp:inline>
        </w:drawing>
      </w:r>
    </w:p>
    <w:p w:rsidR="00D40D08" w:rsidRDefault="00D40D08" w:rsidP="00D40D08">
      <w:pPr>
        <w:ind w:firstLineChars="0" w:firstLine="0"/>
      </w:pPr>
      <w:r>
        <w:rPr>
          <w:noProof/>
        </w:rPr>
        <w:lastRenderedPageBreak/>
        <w:drawing>
          <wp:inline distT="0" distB="0" distL="0" distR="0">
            <wp:extent cx="5274310" cy="2742763"/>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274310" cy="2742763"/>
                    </a:xfrm>
                    <a:prstGeom prst="rect">
                      <a:avLst/>
                    </a:prstGeom>
                  </pic:spPr>
                </pic:pic>
              </a:graphicData>
            </a:graphic>
          </wp:inline>
        </w:drawing>
      </w:r>
    </w:p>
    <w:p w:rsidR="008428C5" w:rsidRDefault="008428C5" w:rsidP="008428C5">
      <w:pPr>
        <w:ind w:firstLineChars="0" w:firstLine="0"/>
      </w:pPr>
    </w:p>
    <w:p w:rsidR="008428C5" w:rsidRDefault="00316143" w:rsidP="008428C5">
      <w:pPr>
        <w:ind w:firstLineChars="0" w:firstLine="0"/>
      </w:pPr>
      <w:hyperlink r:id="rId19" w:history="1">
        <w:r w:rsidR="008428C5" w:rsidRPr="00385C0B">
          <w:rPr>
            <w:rStyle w:val="a6"/>
          </w:rPr>
          <w:t>https://www.cisco.com/c/en/us/products/collateral/switches/nexus-1000v-switch-vmware-vsphere/white_paper_c11-685115.html</w:t>
        </w:r>
      </w:hyperlink>
    </w:p>
    <w:p w:rsidR="008428C5" w:rsidRDefault="008428C5" w:rsidP="008428C5">
      <w:pPr>
        <w:ind w:firstLineChars="0" w:firstLine="0"/>
      </w:pPr>
      <w:r>
        <w:rPr>
          <w:noProof/>
        </w:rPr>
        <w:drawing>
          <wp:inline distT="0" distB="0" distL="0" distR="0">
            <wp:extent cx="5274310" cy="1588398"/>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74310" cy="1588398"/>
                    </a:xfrm>
                    <a:prstGeom prst="rect">
                      <a:avLst/>
                    </a:prstGeom>
                  </pic:spPr>
                </pic:pic>
              </a:graphicData>
            </a:graphic>
          </wp:inline>
        </w:drawing>
      </w:r>
    </w:p>
    <w:p w:rsidR="00D40D08" w:rsidRDefault="00D40D08" w:rsidP="00D40D08">
      <w:pPr>
        <w:ind w:firstLineChars="0" w:firstLine="0"/>
      </w:pPr>
    </w:p>
    <w:p w:rsidR="00D40D08" w:rsidRDefault="00D40D08" w:rsidP="00D40D08">
      <w:pPr>
        <w:ind w:firstLineChars="0" w:firstLine="0"/>
      </w:pPr>
      <w:r>
        <w:rPr>
          <w:rFonts w:hint="eastAsia"/>
        </w:rPr>
        <w:t>Juniper</w:t>
      </w:r>
      <w:proofErr w:type="gramStart"/>
      <w:r>
        <w:rPr>
          <w:rFonts w:hint="eastAsia"/>
        </w:rPr>
        <w:t>官网截</w:t>
      </w:r>
      <w:proofErr w:type="gramEnd"/>
      <w:r>
        <w:rPr>
          <w:rFonts w:hint="eastAsia"/>
        </w:rPr>
        <w:t>图：</w:t>
      </w:r>
    </w:p>
    <w:p w:rsidR="00D40D08" w:rsidRDefault="00316143" w:rsidP="00D40D08">
      <w:pPr>
        <w:ind w:firstLineChars="0" w:firstLine="0"/>
      </w:pPr>
      <w:hyperlink r:id="rId21" w:history="1">
        <w:r w:rsidR="00D40D08" w:rsidRPr="00A802BA">
          <w:rPr>
            <w:rStyle w:val="a6"/>
          </w:rPr>
          <w:t>http://www.juniper.net/assets/cn/zh/local/pdf/datasheets/1000480-cn.pdf</w:t>
        </w:r>
      </w:hyperlink>
      <w:r w:rsidR="00D40D08">
        <w:rPr>
          <w:rFonts w:hint="eastAsia"/>
        </w:rPr>
        <w:t xml:space="preserve"> </w:t>
      </w:r>
    </w:p>
    <w:p w:rsidR="00D40D08" w:rsidRDefault="00D40D08" w:rsidP="00D40D08">
      <w:pPr>
        <w:ind w:firstLineChars="0" w:firstLine="0"/>
      </w:pPr>
      <w:r>
        <w:rPr>
          <w:noProof/>
        </w:rPr>
        <w:drawing>
          <wp:inline distT="0" distB="0" distL="0" distR="0">
            <wp:extent cx="5274310" cy="2203734"/>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2203734"/>
                    </a:xfrm>
                    <a:prstGeom prst="rect">
                      <a:avLst/>
                    </a:prstGeom>
                  </pic:spPr>
                </pic:pic>
              </a:graphicData>
            </a:graphic>
          </wp:inline>
        </w:drawing>
      </w:r>
    </w:p>
    <w:p w:rsidR="00D40D08" w:rsidRDefault="00D40D08" w:rsidP="00D40D08">
      <w:pPr>
        <w:ind w:firstLineChars="0" w:firstLine="0"/>
      </w:pPr>
      <w:r>
        <w:rPr>
          <w:noProof/>
        </w:rPr>
        <w:lastRenderedPageBreak/>
        <w:drawing>
          <wp:inline distT="0" distB="0" distL="0" distR="0">
            <wp:extent cx="5274310" cy="2828837"/>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74310" cy="2828837"/>
                    </a:xfrm>
                    <a:prstGeom prst="rect">
                      <a:avLst/>
                    </a:prstGeom>
                  </pic:spPr>
                </pic:pic>
              </a:graphicData>
            </a:graphic>
          </wp:inline>
        </w:drawing>
      </w:r>
    </w:p>
    <w:p w:rsidR="00D40D08" w:rsidRDefault="00D40D08" w:rsidP="00D40D08">
      <w:pPr>
        <w:ind w:firstLineChars="0" w:firstLine="0"/>
      </w:pPr>
    </w:p>
    <w:p w:rsidR="00C25E55" w:rsidRDefault="00C25E55" w:rsidP="008428C5">
      <w:r>
        <w:rPr>
          <w:rFonts w:hint="eastAsia"/>
        </w:rPr>
        <w:t>锐</w:t>
      </w:r>
      <w:proofErr w:type="gramStart"/>
      <w:r>
        <w:rPr>
          <w:rFonts w:hint="eastAsia"/>
        </w:rPr>
        <w:t>捷官网截</w:t>
      </w:r>
      <w:proofErr w:type="gramEnd"/>
      <w:r>
        <w:rPr>
          <w:rFonts w:hint="eastAsia"/>
        </w:rPr>
        <w:t>图：</w:t>
      </w:r>
    </w:p>
    <w:p w:rsidR="00C25E55" w:rsidRPr="0010012F" w:rsidRDefault="00316143" w:rsidP="008428C5">
      <w:hyperlink r:id="rId24" w:history="1">
        <w:r w:rsidR="00C25E55" w:rsidRPr="00385C0B">
          <w:rPr>
            <w:rStyle w:val="a6"/>
          </w:rPr>
          <w:t>http://www.ruijie.com.cn/cp/jh-shjzhx/n18kx</w:t>
        </w:r>
      </w:hyperlink>
      <w:r w:rsidR="00C25E55">
        <w:rPr>
          <w:rFonts w:hint="eastAsia"/>
        </w:rPr>
        <w:t xml:space="preserve"> </w:t>
      </w:r>
    </w:p>
    <w:p w:rsidR="009E5B28" w:rsidRDefault="00C25E55" w:rsidP="008428C5">
      <w:r>
        <w:rPr>
          <w:noProof/>
        </w:rPr>
        <w:drawing>
          <wp:inline distT="0" distB="0" distL="0" distR="0">
            <wp:extent cx="5274310" cy="159877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274310" cy="1598775"/>
                    </a:xfrm>
                    <a:prstGeom prst="rect">
                      <a:avLst/>
                    </a:prstGeom>
                  </pic:spPr>
                </pic:pic>
              </a:graphicData>
            </a:graphic>
          </wp:inline>
        </w:drawing>
      </w:r>
    </w:p>
    <w:p w:rsidR="00C25E55" w:rsidRDefault="00C25E55"/>
    <w:p w:rsidR="00C25E55" w:rsidRDefault="00C25E55" w:rsidP="00C25E55">
      <w:pPr>
        <w:ind w:firstLineChars="0" w:firstLine="0"/>
      </w:pPr>
    </w:p>
    <w:p w:rsidR="00C25E55" w:rsidRDefault="00C25E55" w:rsidP="00C25E55">
      <w:pPr>
        <w:ind w:firstLineChars="0" w:firstLine="0"/>
      </w:pPr>
      <w:r>
        <w:rPr>
          <w:rFonts w:hint="eastAsia"/>
        </w:rPr>
        <w:t>华为官网截图：</w:t>
      </w:r>
    </w:p>
    <w:p w:rsidR="00C25E55" w:rsidRDefault="00316143" w:rsidP="00C25E55">
      <w:pPr>
        <w:ind w:firstLineChars="0" w:firstLine="0"/>
      </w:pPr>
      <w:hyperlink r:id="rId26" w:history="1">
        <w:r w:rsidR="00C25E55" w:rsidRPr="00385C0B">
          <w:rPr>
            <w:rStyle w:val="a6"/>
          </w:rPr>
          <w:t>http://e.huawei.com/cn/products/enterprise-networking/switches/campus-switches/s9700</w:t>
        </w:r>
      </w:hyperlink>
      <w:r w:rsidR="00C25E55">
        <w:rPr>
          <w:rFonts w:hint="eastAsia"/>
        </w:rPr>
        <w:t xml:space="preserve"> </w:t>
      </w:r>
    </w:p>
    <w:p w:rsidR="00C25E55" w:rsidRDefault="00C25E55" w:rsidP="00C25E55">
      <w:pPr>
        <w:ind w:firstLineChars="0" w:firstLine="0"/>
      </w:pPr>
      <w:r>
        <w:rPr>
          <w:noProof/>
        </w:rPr>
        <w:drawing>
          <wp:inline distT="0" distB="0" distL="0" distR="0">
            <wp:extent cx="5274310" cy="1372297"/>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74310" cy="1372297"/>
                    </a:xfrm>
                    <a:prstGeom prst="rect">
                      <a:avLst/>
                    </a:prstGeom>
                  </pic:spPr>
                </pic:pic>
              </a:graphicData>
            </a:graphic>
          </wp:inline>
        </w:drawing>
      </w:r>
    </w:p>
    <w:p w:rsidR="00C25E55" w:rsidRDefault="00C25E55" w:rsidP="00C25E55">
      <w:pPr>
        <w:ind w:firstLineChars="0" w:firstLine="0"/>
      </w:pPr>
    </w:p>
    <w:p w:rsidR="00C25E55" w:rsidRDefault="00C25E55" w:rsidP="00C25E55">
      <w:pPr>
        <w:ind w:firstLineChars="0" w:firstLine="0"/>
      </w:pPr>
      <w:r>
        <w:rPr>
          <w:rFonts w:hint="eastAsia"/>
        </w:rPr>
        <w:t>H3C</w:t>
      </w:r>
      <w:proofErr w:type="gramStart"/>
      <w:r>
        <w:rPr>
          <w:rFonts w:hint="eastAsia"/>
        </w:rPr>
        <w:t>官网截</w:t>
      </w:r>
      <w:proofErr w:type="gramEnd"/>
      <w:r>
        <w:rPr>
          <w:rFonts w:hint="eastAsia"/>
        </w:rPr>
        <w:t>图：</w:t>
      </w:r>
    </w:p>
    <w:p w:rsidR="00C25E55" w:rsidRDefault="00316143" w:rsidP="00C25E55">
      <w:pPr>
        <w:ind w:firstLineChars="0" w:firstLine="0"/>
      </w:pPr>
      <w:hyperlink r:id="rId28" w:history="1">
        <w:r w:rsidR="00C25E55" w:rsidRPr="00385C0B">
          <w:rPr>
            <w:rStyle w:val="a6"/>
          </w:rPr>
          <w:t>http://www.h3c.com/cn/Products___Technology/Products/Switches/Park_switch/S7500E/S7500E/</w:t>
        </w:r>
      </w:hyperlink>
      <w:r w:rsidR="00C25E55">
        <w:rPr>
          <w:rFonts w:hint="eastAsia"/>
        </w:rPr>
        <w:t xml:space="preserve"> </w:t>
      </w:r>
    </w:p>
    <w:p w:rsidR="00C25E55" w:rsidRDefault="00C25E55" w:rsidP="00C25E55">
      <w:pPr>
        <w:ind w:firstLineChars="0" w:firstLine="0"/>
      </w:pPr>
      <w:r>
        <w:rPr>
          <w:noProof/>
        </w:rPr>
        <w:drawing>
          <wp:inline distT="0" distB="0" distL="0" distR="0">
            <wp:extent cx="5274310" cy="2247076"/>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74310" cy="2247076"/>
                    </a:xfrm>
                    <a:prstGeom prst="rect">
                      <a:avLst/>
                    </a:prstGeom>
                  </pic:spPr>
                </pic:pic>
              </a:graphicData>
            </a:graphic>
          </wp:inline>
        </w:drawing>
      </w:r>
    </w:p>
    <w:p w:rsidR="00C25E55" w:rsidRDefault="00C25E55" w:rsidP="00C25E55">
      <w:pPr>
        <w:ind w:firstLineChars="0" w:firstLine="0"/>
      </w:pPr>
    </w:p>
    <w:p w:rsidR="00C25E55" w:rsidRDefault="00C25E55" w:rsidP="00C25E55">
      <w:pPr>
        <w:ind w:firstLineChars="0" w:firstLine="0"/>
      </w:pPr>
    </w:p>
    <w:p w:rsidR="00C25E55" w:rsidRPr="00BF35D1" w:rsidRDefault="00C25E55" w:rsidP="00C25E55">
      <w:pPr>
        <w:ind w:firstLineChars="0" w:firstLine="0"/>
        <w:rPr>
          <w:i/>
        </w:rPr>
      </w:pPr>
      <w:r w:rsidRPr="00BF35D1">
        <w:rPr>
          <w:rFonts w:hint="eastAsia"/>
          <w:i/>
        </w:rPr>
        <w:t>六、针对标书</w:t>
      </w:r>
      <w:r w:rsidRPr="00BF35D1">
        <w:rPr>
          <w:rFonts w:hint="eastAsia"/>
          <w:i/>
        </w:rPr>
        <w:t>P46</w:t>
      </w:r>
      <w:r w:rsidRPr="00BF35D1">
        <w:rPr>
          <w:rFonts w:hint="eastAsia"/>
          <w:i/>
        </w:rPr>
        <w:t>的楼栋光纤汇聚交换机的列出可支持的安全类插卡</w:t>
      </w:r>
      <w:r w:rsidR="000B40DC">
        <w:rPr>
          <w:rFonts w:hint="eastAsia"/>
          <w:i/>
        </w:rPr>
        <w:t>疑问</w:t>
      </w:r>
      <w:r w:rsidRPr="00BF35D1">
        <w:rPr>
          <w:rFonts w:hint="eastAsia"/>
          <w:i/>
        </w:rPr>
        <w:t>答复如下：</w:t>
      </w:r>
    </w:p>
    <w:p w:rsidR="00BF35D1" w:rsidRDefault="000B40DC" w:rsidP="004F2400">
      <w:r>
        <w:rPr>
          <w:rFonts w:hint="eastAsia"/>
        </w:rPr>
        <w:t>答：</w:t>
      </w:r>
      <w:r w:rsidR="00BF35D1">
        <w:rPr>
          <w:rFonts w:hint="eastAsia"/>
        </w:rPr>
        <w:t>本招标单位为大学，一栋楼的用户最多可达上千用户，相当于许多用户单位的全网用户书。因此需要考虑可以支持的安全扩展能力，以防护区域安全，避免局部的攻击等泛滥影响全网。</w:t>
      </w:r>
      <w:bookmarkStart w:id="0" w:name="_GoBack"/>
      <w:bookmarkEnd w:id="0"/>
      <w:r w:rsidR="00BF35D1">
        <w:rPr>
          <w:rFonts w:hint="eastAsia"/>
        </w:rPr>
        <w:t>本次只需要列出不必配置是为了考虑未来安全防护升级的需求。且</w:t>
      </w:r>
      <w:proofErr w:type="gramStart"/>
      <w:r w:rsidR="00BF35D1">
        <w:rPr>
          <w:rFonts w:hint="eastAsia"/>
        </w:rPr>
        <w:t>迪</w:t>
      </w:r>
      <w:proofErr w:type="gramEnd"/>
      <w:r w:rsidR="00BF35D1">
        <w:rPr>
          <w:rFonts w:hint="eastAsia"/>
        </w:rPr>
        <w:t>普、</w:t>
      </w:r>
      <w:r w:rsidR="00BF35D1">
        <w:rPr>
          <w:rFonts w:hint="eastAsia"/>
        </w:rPr>
        <w:t>H3C</w:t>
      </w:r>
      <w:r w:rsidR="00BF35D1">
        <w:rPr>
          <w:rFonts w:hint="eastAsia"/>
        </w:rPr>
        <w:t>等品牌交换机均支持盒式交换机设备安全插卡。且此条不</w:t>
      </w:r>
      <w:proofErr w:type="gramStart"/>
      <w:r w:rsidR="00BF35D1">
        <w:rPr>
          <w:rFonts w:hint="eastAsia"/>
        </w:rPr>
        <w:t>作为废标条款</w:t>
      </w:r>
      <w:proofErr w:type="gramEnd"/>
      <w:r w:rsidR="00BF35D1">
        <w:rPr>
          <w:rFonts w:hint="eastAsia"/>
        </w:rPr>
        <w:t>。</w:t>
      </w:r>
    </w:p>
    <w:p w:rsidR="00BF35D1" w:rsidRDefault="00BF35D1" w:rsidP="00C25E55">
      <w:pPr>
        <w:ind w:firstLineChars="0" w:firstLine="0"/>
      </w:pPr>
    </w:p>
    <w:p w:rsidR="00736D2B" w:rsidRPr="00BF35D1" w:rsidRDefault="00736D2B" w:rsidP="00736D2B">
      <w:pPr>
        <w:ind w:firstLineChars="0" w:firstLine="0"/>
        <w:rPr>
          <w:i/>
        </w:rPr>
      </w:pPr>
      <w:r>
        <w:rPr>
          <w:rFonts w:hint="eastAsia"/>
          <w:i/>
        </w:rPr>
        <w:t>七</w:t>
      </w:r>
      <w:r w:rsidRPr="00BF35D1">
        <w:rPr>
          <w:rFonts w:hint="eastAsia"/>
          <w:i/>
        </w:rPr>
        <w:t>、针对标书</w:t>
      </w:r>
      <w:r w:rsidRPr="00BF35D1">
        <w:rPr>
          <w:rFonts w:hint="eastAsia"/>
          <w:i/>
        </w:rPr>
        <w:t>P</w:t>
      </w:r>
      <w:r w:rsidR="00904690">
        <w:rPr>
          <w:rFonts w:hint="eastAsia"/>
          <w:i/>
        </w:rPr>
        <w:t>75</w:t>
      </w:r>
      <w:r w:rsidR="00904690">
        <w:rPr>
          <w:rFonts w:hint="eastAsia"/>
          <w:i/>
        </w:rPr>
        <w:t>页的刀片中心服务器系统的总体要求的</w:t>
      </w:r>
      <w:r w:rsidR="000B40DC">
        <w:rPr>
          <w:rFonts w:hint="eastAsia"/>
          <w:i/>
        </w:rPr>
        <w:t>疑问</w:t>
      </w:r>
      <w:r w:rsidRPr="00BF35D1">
        <w:rPr>
          <w:rFonts w:hint="eastAsia"/>
          <w:i/>
        </w:rPr>
        <w:t>答复如下：</w:t>
      </w:r>
    </w:p>
    <w:p w:rsidR="00736D2B" w:rsidRPr="00904690" w:rsidRDefault="000B40DC" w:rsidP="00736D2B">
      <w:r>
        <w:rPr>
          <w:rFonts w:hint="eastAsia"/>
        </w:rPr>
        <w:t>答：</w:t>
      </w:r>
      <w:r w:rsidR="00904690" w:rsidRPr="00904690">
        <w:rPr>
          <w:rFonts w:hint="eastAsia"/>
        </w:rPr>
        <w:t>此次所采购的新的刀片中心将于现有刀片中心进行整体规划上的设备冗余，以提高业务的连续性和安全性，同时鉴于原有刀片中心上尚有空余的插槽，为保护设备投资及充分利用，考虑此次所采购的刀片服务器可在原有刀片中心中的新旧互用，如所投品牌无</w:t>
      </w:r>
      <w:r w:rsidR="00CC0494">
        <w:rPr>
          <w:rFonts w:hint="eastAsia"/>
        </w:rPr>
        <w:t>法满足此要求可提供相应的原有设备</w:t>
      </w:r>
      <w:proofErr w:type="gramStart"/>
      <w:r w:rsidR="00CC0494">
        <w:rPr>
          <w:rFonts w:hint="eastAsia"/>
        </w:rPr>
        <w:t>利旧及</w:t>
      </w:r>
      <w:proofErr w:type="gramEnd"/>
      <w:r w:rsidR="00CC0494">
        <w:rPr>
          <w:rFonts w:hint="eastAsia"/>
        </w:rPr>
        <w:t>业务保障解决方案以供评估。</w:t>
      </w:r>
    </w:p>
    <w:p w:rsidR="00736D2B" w:rsidRDefault="00736D2B" w:rsidP="00C25E55">
      <w:pPr>
        <w:ind w:firstLineChars="0" w:firstLine="0"/>
      </w:pPr>
    </w:p>
    <w:p w:rsidR="00904690" w:rsidRPr="00BF35D1" w:rsidRDefault="00904690" w:rsidP="00904690">
      <w:pPr>
        <w:ind w:firstLineChars="0" w:firstLine="0"/>
        <w:rPr>
          <w:i/>
        </w:rPr>
      </w:pPr>
      <w:r>
        <w:rPr>
          <w:rFonts w:hint="eastAsia"/>
          <w:i/>
        </w:rPr>
        <w:t>八</w:t>
      </w:r>
      <w:r w:rsidRPr="00BF35D1">
        <w:rPr>
          <w:rFonts w:hint="eastAsia"/>
          <w:i/>
        </w:rPr>
        <w:t>、针对标书</w:t>
      </w:r>
      <w:r w:rsidRPr="00BF35D1">
        <w:rPr>
          <w:rFonts w:hint="eastAsia"/>
          <w:i/>
        </w:rPr>
        <w:t>P</w:t>
      </w:r>
      <w:r>
        <w:rPr>
          <w:rFonts w:hint="eastAsia"/>
          <w:i/>
        </w:rPr>
        <w:t>76</w:t>
      </w:r>
      <w:r>
        <w:rPr>
          <w:rFonts w:hint="eastAsia"/>
          <w:i/>
        </w:rPr>
        <w:t>页的刀片中心服务器系统的机架高度的</w:t>
      </w:r>
      <w:r w:rsidR="000B40DC">
        <w:rPr>
          <w:rFonts w:hint="eastAsia"/>
          <w:i/>
        </w:rPr>
        <w:t>疑问</w:t>
      </w:r>
      <w:r w:rsidRPr="00BF35D1">
        <w:rPr>
          <w:rFonts w:hint="eastAsia"/>
          <w:i/>
        </w:rPr>
        <w:t>答复如下：</w:t>
      </w:r>
    </w:p>
    <w:p w:rsidR="00904690" w:rsidRPr="00904690" w:rsidRDefault="000B40DC" w:rsidP="00904690">
      <w:r>
        <w:rPr>
          <w:rFonts w:hint="eastAsia"/>
        </w:rPr>
        <w:t>答：</w:t>
      </w:r>
      <w:r w:rsidR="00904690" w:rsidRPr="00904690">
        <w:rPr>
          <w:rFonts w:hint="eastAsia"/>
        </w:rPr>
        <w:t>出于机房机柜安装空间</w:t>
      </w:r>
      <w:r w:rsidR="00904690">
        <w:rPr>
          <w:rFonts w:hint="eastAsia"/>
        </w:rPr>
        <w:t>充分利用，以及未来拓展的考虑</w:t>
      </w:r>
      <w:r w:rsidR="00904690" w:rsidRPr="00904690">
        <w:rPr>
          <w:rFonts w:hint="eastAsia"/>
        </w:rPr>
        <w:t>，要求刀片中心的安装高度</w:t>
      </w:r>
      <w:proofErr w:type="gramStart"/>
      <w:r w:rsidR="00904690" w:rsidRPr="00904690">
        <w:rPr>
          <w:rFonts w:hint="eastAsia"/>
        </w:rPr>
        <w:t>《</w:t>
      </w:r>
      <w:proofErr w:type="gramEnd"/>
      <w:r w:rsidR="00904690" w:rsidRPr="00904690">
        <w:rPr>
          <w:rFonts w:hint="eastAsia"/>
        </w:rPr>
        <w:t>10U</w:t>
      </w:r>
      <w:r w:rsidR="00904690" w:rsidRPr="00904690">
        <w:rPr>
          <w:rFonts w:hint="eastAsia"/>
        </w:rPr>
        <w:t>，据充分的市场调查，联想、</w:t>
      </w:r>
      <w:r w:rsidR="00904690" w:rsidRPr="00904690">
        <w:rPr>
          <w:rFonts w:hint="eastAsia"/>
        </w:rPr>
        <w:t>DELL</w:t>
      </w:r>
      <w:r w:rsidR="00904690" w:rsidRPr="00904690">
        <w:rPr>
          <w:rFonts w:hint="eastAsia"/>
        </w:rPr>
        <w:t>、</w:t>
      </w:r>
      <w:r w:rsidR="00904690" w:rsidRPr="00904690">
        <w:rPr>
          <w:rFonts w:hint="eastAsia"/>
        </w:rPr>
        <w:t>H3C</w:t>
      </w:r>
      <w:r w:rsidR="00904690" w:rsidRPr="00904690">
        <w:rPr>
          <w:rFonts w:hint="eastAsia"/>
        </w:rPr>
        <w:t>、</w:t>
      </w:r>
      <w:r w:rsidR="00904690" w:rsidRPr="00904690">
        <w:rPr>
          <w:rFonts w:hint="eastAsia"/>
        </w:rPr>
        <w:t>HP</w:t>
      </w:r>
      <w:r w:rsidR="00904690" w:rsidRPr="00904690">
        <w:rPr>
          <w:rFonts w:hint="eastAsia"/>
        </w:rPr>
        <w:t>、浪潮等多个品牌均有满足此要求的刀片中心产品</w:t>
      </w:r>
      <w:r w:rsidR="00904690">
        <w:rPr>
          <w:rFonts w:hint="eastAsia"/>
        </w:rPr>
        <w:t>，并不存在其所述的只有两个牌子的</w:t>
      </w:r>
      <w:r w:rsidR="00CC0494">
        <w:rPr>
          <w:rFonts w:hint="eastAsia"/>
        </w:rPr>
        <w:t>满足要求的情况。</w:t>
      </w:r>
    </w:p>
    <w:p w:rsidR="00904690" w:rsidRDefault="00904690" w:rsidP="00C25E55">
      <w:pPr>
        <w:ind w:firstLineChars="0" w:firstLine="0"/>
      </w:pPr>
    </w:p>
    <w:p w:rsidR="00CC0494" w:rsidRPr="00BF35D1" w:rsidRDefault="00CC0494" w:rsidP="00CC0494">
      <w:pPr>
        <w:ind w:firstLineChars="0" w:firstLine="0"/>
        <w:rPr>
          <w:i/>
        </w:rPr>
      </w:pPr>
      <w:r>
        <w:rPr>
          <w:rFonts w:hint="eastAsia"/>
          <w:i/>
        </w:rPr>
        <w:t>九</w:t>
      </w:r>
      <w:r w:rsidRPr="00BF35D1">
        <w:rPr>
          <w:rFonts w:hint="eastAsia"/>
          <w:i/>
        </w:rPr>
        <w:t>、针对标书</w:t>
      </w:r>
      <w:r w:rsidRPr="00BF35D1">
        <w:rPr>
          <w:rFonts w:hint="eastAsia"/>
          <w:i/>
        </w:rPr>
        <w:t>P</w:t>
      </w:r>
      <w:r>
        <w:rPr>
          <w:rFonts w:hint="eastAsia"/>
          <w:i/>
        </w:rPr>
        <w:t>77</w:t>
      </w:r>
      <w:r>
        <w:rPr>
          <w:rFonts w:hint="eastAsia"/>
          <w:i/>
        </w:rPr>
        <w:t>页的刀片中心服务器系统的内置存储的</w:t>
      </w:r>
      <w:r w:rsidR="000B40DC">
        <w:rPr>
          <w:rFonts w:hint="eastAsia"/>
          <w:i/>
        </w:rPr>
        <w:t>疑问</w:t>
      </w:r>
      <w:r w:rsidRPr="00BF35D1">
        <w:rPr>
          <w:rFonts w:hint="eastAsia"/>
          <w:i/>
        </w:rPr>
        <w:t>答复如下：</w:t>
      </w:r>
    </w:p>
    <w:p w:rsidR="00CC0494" w:rsidRPr="00904690" w:rsidRDefault="000B40DC" w:rsidP="00CC0494">
      <w:r>
        <w:rPr>
          <w:rFonts w:hint="eastAsia"/>
        </w:rPr>
        <w:lastRenderedPageBreak/>
        <w:t>答：</w:t>
      </w:r>
      <w:r w:rsidR="00CC0494" w:rsidRPr="00CC0494">
        <w:rPr>
          <w:rFonts w:hint="eastAsia"/>
        </w:rPr>
        <w:t>关于</w:t>
      </w:r>
      <w:r w:rsidR="00CC0494" w:rsidRPr="00CC0494">
        <w:rPr>
          <w:rFonts w:hint="eastAsia"/>
        </w:rPr>
        <w:t>1.8</w:t>
      </w:r>
      <w:r w:rsidR="00CC0494" w:rsidRPr="00CC0494">
        <w:rPr>
          <w:rFonts w:hint="eastAsia"/>
        </w:rPr>
        <w:t>寸</w:t>
      </w:r>
      <w:r w:rsidR="00CC0494" w:rsidRPr="00CC0494">
        <w:rPr>
          <w:rFonts w:hint="eastAsia"/>
        </w:rPr>
        <w:t>SSD</w:t>
      </w:r>
      <w:r w:rsidR="00CC0494" w:rsidRPr="00CC0494">
        <w:rPr>
          <w:rFonts w:hint="eastAsia"/>
        </w:rPr>
        <w:t>硬盘问题，据市场调查，是存在此规格的</w:t>
      </w:r>
      <w:r w:rsidR="00CC0494" w:rsidRPr="00CC0494">
        <w:rPr>
          <w:rFonts w:hint="eastAsia"/>
        </w:rPr>
        <w:t>SSD</w:t>
      </w:r>
      <w:r w:rsidR="00CC0494" w:rsidRPr="00CC0494">
        <w:rPr>
          <w:rFonts w:hint="eastAsia"/>
        </w:rPr>
        <w:t>硬盘产品的，如今后业务需要将在刀片服务器中替换成该规格的产品</w:t>
      </w:r>
      <w:r w:rsidR="00CC0494">
        <w:rPr>
          <w:rFonts w:hint="eastAsia"/>
        </w:rPr>
        <w:t>。</w:t>
      </w:r>
    </w:p>
    <w:p w:rsidR="00CC0494" w:rsidRPr="00CC0494" w:rsidRDefault="00CC0494" w:rsidP="00C25E55">
      <w:pPr>
        <w:ind w:firstLineChars="0" w:firstLine="0"/>
      </w:pPr>
    </w:p>
    <w:p w:rsidR="00CC0494" w:rsidRPr="00BF35D1" w:rsidRDefault="00CC0494" w:rsidP="00CC0494">
      <w:pPr>
        <w:ind w:firstLineChars="0" w:firstLine="0"/>
        <w:rPr>
          <w:i/>
        </w:rPr>
      </w:pPr>
      <w:r>
        <w:rPr>
          <w:rFonts w:hint="eastAsia"/>
          <w:i/>
        </w:rPr>
        <w:t>十</w:t>
      </w:r>
      <w:r w:rsidRPr="00BF35D1">
        <w:rPr>
          <w:rFonts w:hint="eastAsia"/>
          <w:i/>
        </w:rPr>
        <w:t>、针对标书</w:t>
      </w:r>
      <w:r w:rsidRPr="00BF35D1">
        <w:rPr>
          <w:rFonts w:hint="eastAsia"/>
          <w:i/>
        </w:rPr>
        <w:t>P</w:t>
      </w:r>
      <w:r>
        <w:rPr>
          <w:rFonts w:hint="eastAsia"/>
          <w:i/>
        </w:rPr>
        <w:t>78</w:t>
      </w:r>
      <w:r>
        <w:rPr>
          <w:rFonts w:hint="eastAsia"/>
          <w:i/>
        </w:rPr>
        <w:t>页的刀片中心服务器系统的磁盘类型的</w:t>
      </w:r>
      <w:r w:rsidR="000B40DC">
        <w:rPr>
          <w:rFonts w:hint="eastAsia"/>
          <w:i/>
        </w:rPr>
        <w:t>疑问</w:t>
      </w:r>
      <w:r w:rsidRPr="00BF35D1">
        <w:rPr>
          <w:rFonts w:hint="eastAsia"/>
          <w:i/>
        </w:rPr>
        <w:t>答复如下：</w:t>
      </w:r>
    </w:p>
    <w:p w:rsidR="00CC0494" w:rsidRPr="00CC0494" w:rsidRDefault="000B40DC" w:rsidP="00CC0494">
      <w:r>
        <w:rPr>
          <w:rFonts w:hint="eastAsia"/>
        </w:rPr>
        <w:t>答：</w:t>
      </w:r>
      <w:r w:rsidR="00CC0494" w:rsidRPr="00CC0494">
        <w:rPr>
          <w:rFonts w:hint="eastAsia"/>
        </w:rPr>
        <w:t>出于今后业务发展及存储扩容的需要，要求此次所采购的存储具备良好的兼容性，支持的硬盘类型越广泛对今后的扩容灵活性越好，且据了解市场上类似</w:t>
      </w:r>
      <w:r w:rsidR="00CC0494" w:rsidRPr="00CC0494">
        <w:rPr>
          <w:rFonts w:hint="eastAsia"/>
        </w:rPr>
        <w:t>IBM</w:t>
      </w:r>
      <w:r w:rsidR="00CC0494" w:rsidRPr="00CC0494">
        <w:rPr>
          <w:rFonts w:hint="eastAsia"/>
        </w:rPr>
        <w:t>、</w:t>
      </w:r>
      <w:r w:rsidR="00CC0494" w:rsidRPr="00CC0494">
        <w:rPr>
          <w:rFonts w:hint="eastAsia"/>
        </w:rPr>
        <w:t>EMC</w:t>
      </w:r>
      <w:r w:rsidR="00CC0494" w:rsidRPr="00CC0494">
        <w:rPr>
          <w:rFonts w:hint="eastAsia"/>
        </w:rPr>
        <w:t>、</w:t>
      </w:r>
      <w:r w:rsidR="00CC0494" w:rsidRPr="00CC0494">
        <w:rPr>
          <w:rFonts w:hint="eastAsia"/>
        </w:rPr>
        <w:t>NETAPP</w:t>
      </w:r>
      <w:r w:rsidR="00CC0494" w:rsidRPr="00CC0494">
        <w:rPr>
          <w:rFonts w:hint="eastAsia"/>
        </w:rPr>
        <w:t>、</w:t>
      </w:r>
      <w:r w:rsidR="00CC0494" w:rsidRPr="00CC0494">
        <w:rPr>
          <w:rFonts w:hint="eastAsia"/>
        </w:rPr>
        <w:t>DELL</w:t>
      </w:r>
      <w:r w:rsidR="00CC0494" w:rsidRPr="00CC0494">
        <w:rPr>
          <w:rFonts w:hint="eastAsia"/>
        </w:rPr>
        <w:t>、</w:t>
      </w:r>
      <w:r w:rsidR="00CC0494" w:rsidRPr="00CC0494">
        <w:rPr>
          <w:rFonts w:hint="eastAsia"/>
        </w:rPr>
        <w:t>HP</w:t>
      </w:r>
      <w:r w:rsidR="00CC0494" w:rsidRPr="00CC0494">
        <w:rPr>
          <w:rFonts w:hint="eastAsia"/>
        </w:rPr>
        <w:t>等多个品牌对存储硬盘的类型支持均能满足此要求</w:t>
      </w:r>
      <w:r w:rsidR="00CC0494">
        <w:rPr>
          <w:rFonts w:hint="eastAsia"/>
        </w:rPr>
        <w:t>。</w:t>
      </w:r>
    </w:p>
    <w:p w:rsidR="00B13678" w:rsidRDefault="00B13678" w:rsidP="00B13678">
      <w:pPr>
        <w:ind w:firstLineChars="0" w:firstLine="0"/>
        <w:rPr>
          <w:rFonts w:asciiTheme="minorEastAsia" w:eastAsiaTheme="minorEastAsia" w:hAnsiTheme="minorEastAsia"/>
        </w:rPr>
      </w:pPr>
    </w:p>
    <w:p w:rsidR="00B13678" w:rsidRPr="00176166" w:rsidRDefault="00B13678" w:rsidP="00B13678">
      <w:pPr>
        <w:ind w:firstLineChars="0" w:firstLine="0"/>
        <w:rPr>
          <w:rFonts w:asciiTheme="minorEastAsia" w:eastAsiaTheme="minorEastAsia" w:hAnsiTheme="minorEastAsia"/>
          <w:i/>
          <w:szCs w:val="21"/>
        </w:rPr>
      </w:pPr>
      <w:r w:rsidRPr="00176166">
        <w:rPr>
          <w:rFonts w:asciiTheme="minorEastAsia" w:eastAsiaTheme="minorEastAsia" w:hAnsiTheme="minorEastAsia" w:hint="eastAsia"/>
          <w:i/>
          <w:szCs w:val="21"/>
        </w:rPr>
        <w:t>十一、项目补充说明：</w:t>
      </w:r>
    </w:p>
    <w:p w:rsidR="00B13678" w:rsidRPr="00B13678" w:rsidRDefault="00B13678" w:rsidP="00176166">
      <w:pPr>
        <w:widowControl/>
        <w:autoSpaceDE/>
        <w:autoSpaceDN/>
        <w:adjustRightInd/>
        <w:spacing w:line="240" w:lineRule="auto"/>
        <w:rPr>
          <w:rFonts w:ascii="宋体" w:hAnsi="宋体" w:cs="宋体"/>
          <w:szCs w:val="21"/>
        </w:rPr>
      </w:pPr>
      <w:r w:rsidRPr="00B13678">
        <w:rPr>
          <w:rFonts w:ascii="宋体" w:hAnsi="宋体" w:cs="宋体"/>
          <w:szCs w:val="21"/>
        </w:rPr>
        <w:t>我校高度重视各单位所提疑问，延长了答疑时间，因此开标时间顺延一天，即2017年9月29日上午10点，开标地点不变。投标文件为一正十副，现场也无需提供电子版标书，招标文件中（除报名时需提供合同金额200万以上的案例外）要求的案例不作为硬性条款（</w:t>
      </w:r>
      <w:proofErr w:type="gramStart"/>
      <w:r w:rsidRPr="00B13678">
        <w:rPr>
          <w:rFonts w:ascii="宋体" w:hAnsi="宋体" w:cs="宋体"/>
          <w:szCs w:val="21"/>
        </w:rPr>
        <w:t>废标条款</w:t>
      </w:r>
      <w:proofErr w:type="gramEnd"/>
      <w:r w:rsidRPr="00B13678">
        <w:rPr>
          <w:rFonts w:ascii="宋体" w:hAnsi="宋体" w:cs="宋体"/>
          <w:szCs w:val="21"/>
        </w:rPr>
        <w:t>），只作为评审参考。</w:t>
      </w:r>
    </w:p>
    <w:p w:rsidR="00904690" w:rsidRDefault="00904690" w:rsidP="00C25E55">
      <w:pPr>
        <w:ind w:firstLineChars="0" w:firstLine="0"/>
        <w:rPr>
          <w:rFonts w:asciiTheme="minorEastAsia" w:eastAsiaTheme="minorEastAsia" w:hAnsiTheme="minorEastAsia"/>
        </w:rPr>
      </w:pPr>
    </w:p>
    <w:p w:rsidR="00B13678" w:rsidRDefault="00B13678" w:rsidP="00C25E55">
      <w:pPr>
        <w:ind w:firstLineChars="0" w:firstLine="0"/>
        <w:rPr>
          <w:rFonts w:asciiTheme="minorEastAsia" w:eastAsiaTheme="minorEastAsia" w:hAnsiTheme="minorEastAsia"/>
        </w:rPr>
      </w:pPr>
    </w:p>
    <w:p w:rsidR="00B13678" w:rsidRDefault="00B13678" w:rsidP="00C25E55">
      <w:pPr>
        <w:ind w:firstLineChars="0" w:firstLine="0"/>
        <w:rPr>
          <w:rFonts w:asciiTheme="minorEastAsia" w:eastAsiaTheme="minorEastAsia" w:hAnsiTheme="minorEastAsia"/>
        </w:rPr>
      </w:pPr>
    </w:p>
    <w:p w:rsidR="00B13678" w:rsidRPr="00B13678" w:rsidRDefault="00B13678" w:rsidP="00B13678">
      <w:pPr>
        <w:widowControl/>
        <w:autoSpaceDE/>
        <w:autoSpaceDN/>
        <w:adjustRightInd/>
        <w:spacing w:before="100" w:beforeAutospacing="1" w:after="100" w:afterAutospacing="1" w:line="215" w:lineRule="atLeast"/>
        <w:ind w:firstLineChars="0" w:firstLine="0"/>
        <w:jc w:val="right"/>
        <w:rPr>
          <w:rFonts w:ascii="宋体" w:hAnsi="宋体" w:cs="宋体"/>
          <w:color w:val="444444"/>
          <w:szCs w:val="21"/>
        </w:rPr>
      </w:pPr>
      <w:r w:rsidRPr="00B13678">
        <w:rPr>
          <w:rFonts w:ascii="宋体" w:hAnsi="宋体" w:cs="宋体"/>
          <w:color w:val="444444"/>
          <w:szCs w:val="21"/>
        </w:rPr>
        <w:t>厦门大学嘉庚学院资产与后勤管理部</w:t>
      </w:r>
    </w:p>
    <w:p w:rsidR="00B13678" w:rsidRPr="00B13678" w:rsidRDefault="00B13678" w:rsidP="00B13678">
      <w:pPr>
        <w:widowControl/>
        <w:autoSpaceDE/>
        <w:autoSpaceDN/>
        <w:adjustRightInd/>
        <w:spacing w:before="100" w:beforeAutospacing="1" w:after="100" w:afterAutospacing="1" w:line="215" w:lineRule="atLeast"/>
        <w:ind w:firstLineChars="0" w:firstLine="0"/>
        <w:jc w:val="right"/>
        <w:rPr>
          <w:rFonts w:ascii="宋体" w:hAnsi="宋体" w:cs="宋体"/>
          <w:color w:val="444444"/>
          <w:szCs w:val="21"/>
        </w:rPr>
      </w:pPr>
      <w:r w:rsidRPr="00B13678">
        <w:rPr>
          <w:rFonts w:ascii="宋体" w:hAnsi="宋体" w:cs="宋体"/>
          <w:color w:val="444444"/>
          <w:szCs w:val="21"/>
        </w:rPr>
        <w:t>2017年9月</w:t>
      </w:r>
      <w:r w:rsidR="00FD2253">
        <w:rPr>
          <w:rFonts w:ascii="宋体" w:hAnsi="宋体" w:cs="宋体" w:hint="eastAsia"/>
          <w:color w:val="444444"/>
          <w:szCs w:val="21"/>
        </w:rPr>
        <w:t>21</w:t>
      </w:r>
      <w:r w:rsidRPr="00B13678">
        <w:rPr>
          <w:rFonts w:ascii="宋体" w:hAnsi="宋体" w:cs="宋体"/>
          <w:color w:val="444444"/>
          <w:szCs w:val="21"/>
        </w:rPr>
        <w:t>日</w:t>
      </w:r>
    </w:p>
    <w:p w:rsidR="00B13678" w:rsidRPr="00176166" w:rsidRDefault="00B13678" w:rsidP="00C25E55">
      <w:pPr>
        <w:ind w:firstLineChars="0" w:firstLine="0"/>
        <w:rPr>
          <w:rFonts w:asciiTheme="minorEastAsia" w:eastAsiaTheme="minorEastAsia" w:hAnsiTheme="minorEastAsia"/>
          <w:szCs w:val="21"/>
        </w:rPr>
      </w:pPr>
    </w:p>
    <w:sectPr w:rsidR="00B13678" w:rsidRPr="00176166" w:rsidSect="00C76C63">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143" w:rsidRDefault="00316143" w:rsidP="00D3306E">
      <w:pPr>
        <w:spacing w:line="240" w:lineRule="auto"/>
      </w:pPr>
      <w:r>
        <w:separator/>
      </w:r>
    </w:p>
  </w:endnote>
  <w:endnote w:type="continuationSeparator" w:id="0">
    <w:p w:rsidR="00316143" w:rsidRDefault="00316143" w:rsidP="00D330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D6" w:rsidRDefault="004755D6" w:rsidP="004755D6">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D6" w:rsidRDefault="004755D6" w:rsidP="004755D6">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D6" w:rsidRDefault="004755D6" w:rsidP="004755D6">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143" w:rsidRDefault="00316143" w:rsidP="00D3306E">
      <w:pPr>
        <w:spacing w:line="240" w:lineRule="auto"/>
      </w:pPr>
      <w:r>
        <w:separator/>
      </w:r>
    </w:p>
  </w:footnote>
  <w:footnote w:type="continuationSeparator" w:id="0">
    <w:p w:rsidR="00316143" w:rsidRDefault="00316143" w:rsidP="00D3306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D6" w:rsidRDefault="004755D6" w:rsidP="004755D6">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D6" w:rsidRDefault="004755D6" w:rsidP="004755D6">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D6" w:rsidRDefault="004755D6" w:rsidP="004755D6">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40FCB"/>
    <w:rsid w:val="000B40DC"/>
    <w:rsid w:val="0010012F"/>
    <w:rsid w:val="00176166"/>
    <w:rsid w:val="001E4EE0"/>
    <w:rsid w:val="00316143"/>
    <w:rsid w:val="00393B92"/>
    <w:rsid w:val="003A2038"/>
    <w:rsid w:val="004232D4"/>
    <w:rsid w:val="00431047"/>
    <w:rsid w:val="004521D1"/>
    <w:rsid w:val="004755D6"/>
    <w:rsid w:val="0048432E"/>
    <w:rsid w:val="004F2400"/>
    <w:rsid w:val="0054790F"/>
    <w:rsid w:val="00550AC9"/>
    <w:rsid w:val="006B077D"/>
    <w:rsid w:val="006B4A67"/>
    <w:rsid w:val="00736D2B"/>
    <w:rsid w:val="00783821"/>
    <w:rsid w:val="007A58AB"/>
    <w:rsid w:val="008428C5"/>
    <w:rsid w:val="008B14BC"/>
    <w:rsid w:val="00904690"/>
    <w:rsid w:val="00951752"/>
    <w:rsid w:val="009539AE"/>
    <w:rsid w:val="009968A7"/>
    <w:rsid w:val="009B76B7"/>
    <w:rsid w:val="009E5B28"/>
    <w:rsid w:val="00A40FCB"/>
    <w:rsid w:val="00B13678"/>
    <w:rsid w:val="00B41B94"/>
    <w:rsid w:val="00B941AC"/>
    <w:rsid w:val="00BF35D1"/>
    <w:rsid w:val="00C210AA"/>
    <w:rsid w:val="00C25E55"/>
    <w:rsid w:val="00C348CC"/>
    <w:rsid w:val="00C76C63"/>
    <w:rsid w:val="00CB2404"/>
    <w:rsid w:val="00CC0494"/>
    <w:rsid w:val="00CE20EC"/>
    <w:rsid w:val="00D3306E"/>
    <w:rsid w:val="00D40D08"/>
    <w:rsid w:val="00EB6E1A"/>
    <w:rsid w:val="00F205CC"/>
    <w:rsid w:val="00F33294"/>
    <w:rsid w:val="00F46919"/>
    <w:rsid w:val="00F573E2"/>
    <w:rsid w:val="00F602DD"/>
    <w:rsid w:val="00FD2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06E"/>
    <w:pPr>
      <w:widowControl w:val="0"/>
      <w:autoSpaceDE w:val="0"/>
      <w:autoSpaceDN w:val="0"/>
      <w:adjustRightInd w:val="0"/>
      <w:spacing w:line="360" w:lineRule="auto"/>
      <w:ind w:firstLineChars="200" w:firstLine="420"/>
    </w:pPr>
    <w:rPr>
      <w:rFonts w:ascii="Times New Roman" w:eastAsia="宋体" w:hAnsi="Times New Roman" w:cs="Times New Roman"/>
      <w:kern w:val="0"/>
      <w:szCs w:val="20"/>
    </w:rPr>
  </w:style>
  <w:style w:type="paragraph" w:styleId="2">
    <w:name w:val="heading 2"/>
    <w:basedOn w:val="a"/>
    <w:next w:val="a"/>
    <w:link w:val="2Char"/>
    <w:uiPriority w:val="9"/>
    <w:unhideWhenUsed/>
    <w:qFormat/>
    <w:rsid w:val="00D3306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330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3306E"/>
    <w:rPr>
      <w:sz w:val="18"/>
      <w:szCs w:val="18"/>
    </w:rPr>
  </w:style>
  <w:style w:type="paragraph" w:styleId="a4">
    <w:name w:val="footer"/>
    <w:basedOn w:val="a"/>
    <w:link w:val="Char0"/>
    <w:uiPriority w:val="99"/>
    <w:unhideWhenUsed/>
    <w:rsid w:val="00D3306E"/>
    <w:pPr>
      <w:tabs>
        <w:tab w:val="center" w:pos="4153"/>
        <w:tab w:val="right" w:pos="8306"/>
      </w:tabs>
      <w:snapToGrid w:val="0"/>
    </w:pPr>
    <w:rPr>
      <w:sz w:val="18"/>
      <w:szCs w:val="18"/>
    </w:rPr>
  </w:style>
  <w:style w:type="character" w:customStyle="1" w:styleId="Char0">
    <w:name w:val="页脚 Char"/>
    <w:basedOn w:val="a0"/>
    <w:link w:val="a4"/>
    <w:uiPriority w:val="99"/>
    <w:rsid w:val="00D3306E"/>
    <w:rPr>
      <w:sz w:val="18"/>
      <w:szCs w:val="18"/>
    </w:rPr>
  </w:style>
  <w:style w:type="character" w:customStyle="1" w:styleId="2Char">
    <w:name w:val="标题 2 Char"/>
    <w:basedOn w:val="a0"/>
    <w:link w:val="2"/>
    <w:uiPriority w:val="9"/>
    <w:rsid w:val="00D3306E"/>
    <w:rPr>
      <w:rFonts w:asciiTheme="majorHAnsi" w:eastAsiaTheme="majorEastAsia" w:hAnsiTheme="majorHAnsi" w:cstheme="majorBidi"/>
      <w:b/>
      <w:bCs/>
      <w:kern w:val="0"/>
      <w:sz w:val="32"/>
      <w:szCs w:val="32"/>
    </w:rPr>
  </w:style>
  <w:style w:type="paragraph" w:styleId="a5">
    <w:name w:val="Balloon Text"/>
    <w:basedOn w:val="a"/>
    <w:link w:val="Char1"/>
    <w:uiPriority w:val="99"/>
    <w:semiHidden/>
    <w:unhideWhenUsed/>
    <w:rsid w:val="006B077D"/>
    <w:pPr>
      <w:spacing w:line="240" w:lineRule="auto"/>
    </w:pPr>
    <w:rPr>
      <w:sz w:val="18"/>
      <w:szCs w:val="18"/>
    </w:rPr>
  </w:style>
  <w:style w:type="character" w:customStyle="1" w:styleId="Char1">
    <w:name w:val="批注框文本 Char"/>
    <w:basedOn w:val="a0"/>
    <w:link w:val="a5"/>
    <w:uiPriority w:val="99"/>
    <w:semiHidden/>
    <w:rsid w:val="006B077D"/>
    <w:rPr>
      <w:rFonts w:ascii="Times New Roman" w:eastAsia="宋体" w:hAnsi="Times New Roman" w:cs="Times New Roman"/>
      <w:kern w:val="0"/>
      <w:sz w:val="18"/>
      <w:szCs w:val="18"/>
    </w:rPr>
  </w:style>
  <w:style w:type="character" w:styleId="a6">
    <w:name w:val="Hyperlink"/>
    <w:basedOn w:val="a0"/>
    <w:uiPriority w:val="99"/>
    <w:unhideWhenUsed/>
    <w:rsid w:val="007A58A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255991">
      <w:bodyDiv w:val="1"/>
      <w:marLeft w:val="0"/>
      <w:marRight w:val="0"/>
      <w:marTop w:val="0"/>
      <w:marBottom w:val="0"/>
      <w:divBdr>
        <w:top w:val="none" w:sz="0" w:space="0" w:color="auto"/>
        <w:left w:val="none" w:sz="0" w:space="0" w:color="auto"/>
        <w:bottom w:val="none" w:sz="0" w:space="0" w:color="auto"/>
        <w:right w:val="none" w:sz="0" w:space="0" w:color="auto"/>
      </w:divBdr>
      <w:divsChild>
        <w:div w:id="1539774763">
          <w:marLeft w:val="0"/>
          <w:marRight w:val="0"/>
          <w:marTop w:val="0"/>
          <w:marBottom w:val="0"/>
          <w:divBdr>
            <w:top w:val="none" w:sz="0" w:space="0" w:color="auto"/>
            <w:left w:val="none" w:sz="0" w:space="0" w:color="auto"/>
            <w:bottom w:val="none" w:sz="0" w:space="0" w:color="auto"/>
            <w:right w:val="none" w:sz="0" w:space="0" w:color="auto"/>
          </w:divBdr>
        </w:div>
      </w:divsChild>
    </w:div>
    <w:div w:id="703361415">
      <w:bodyDiv w:val="1"/>
      <w:marLeft w:val="0"/>
      <w:marRight w:val="0"/>
      <w:marTop w:val="0"/>
      <w:marBottom w:val="0"/>
      <w:divBdr>
        <w:top w:val="none" w:sz="0" w:space="0" w:color="auto"/>
        <w:left w:val="none" w:sz="0" w:space="0" w:color="auto"/>
        <w:bottom w:val="none" w:sz="0" w:space="0" w:color="auto"/>
        <w:right w:val="none" w:sz="0" w:space="0" w:color="auto"/>
      </w:divBdr>
    </w:div>
    <w:div w:id="730933106">
      <w:bodyDiv w:val="1"/>
      <w:marLeft w:val="0"/>
      <w:marRight w:val="0"/>
      <w:marTop w:val="0"/>
      <w:marBottom w:val="0"/>
      <w:divBdr>
        <w:top w:val="none" w:sz="0" w:space="0" w:color="auto"/>
        <w:left w:val="none" w:sz="0" w:space="0" w:color="auto"/>
        <w:bottom w:val="none" w:sz="0" w:space="0" w:color="auto"/>
        <w:right w:val="none" w:sz="0" w:space="0" w:color="auto"/>
      </w:divBdr>
    </w:div>
    <w:div w:id="1099135297">
      <w:bodyDiv w:val="1"/>
      <w:marLeft w:val="0"/>
      <w:marRight w:val="0"/>
      <w:marTop w:val="0"/>
      <w:marBottom w:val="0"/>
      <w:divBdr>
        <w:top w:val="none" w:sz="0" w:space="0" w:color="auto"/>
        <w:left w:val="none" w:sz="0" w:space="0" w:color="auto"/>
        <w:bottom w:val="none" w:sz="0" w:space="0" w:color="auto"/>
        <w:right w:val="none" w:sz="0" w:space="0" w:color="auto"/>
      </w:divBdr>
      <w:divsChild>
        <w:div w:id="1076517456">
          <w:marLeft w:val="0"/>
          <w:marRight w:val="0"/>
          <w:marTop w:val="0"/>
          <w:marBottom w:val="0"/>
          <w:divBdr>
            <w:top w:val="none" w:sz="0" w:space="0" w:color="auto"/>
            <w:left w:val="none" w:sz="0" w:space="0" w:color="auto"/>
            <w:bottom w:val="none" w:sz="0" w:space="0" w:color="auto"/>
            <w:right w:val="none" w:sz="0" w:space="0" w:color="auto"/>
          </w:divBdr>
          <w:divsChild>
            <w:div w:id="719287092">
              <w:marLeft w:val="0"/>
              <w:marRight w:val="0"/>
              <w:marTop w:val="0"/>
              <w:marBottom w:val="0"/>
              <w:divBdr>
                <w:top w:val="none" w:sz="0" w:space="0" w:color="auto"/>
                <w:left w:val="none" w:sz="0" w:space="0" w:color="auto"/>
                <w:bottom w:val="none" w:sz="0" w:space="0" w:color="auto"/>
                <w:right w:val="none" w:sz="0" w:space="0" w:color="auto"/>
              </w:divBdr>
              <w:divsChild>
                <w:div w:id="850141648">
                  <w:marLeft w:val="0"/>
                  <w:marRight w:val="0"/>
                  <w:marTop w:val="0"/>
                  <w:marBottom w:val="0"/>
                  <w:divBdr>
                    <w:top w:val="none" w:sz="0" w:space="0" w:color="auto"/>
                    <w:left w:val="none" w:sz="0" w:space="0" w:color="auto"/>
                    <w:bottom w:val="none" w:sz="0" w:space="0" w:color="auto"/>
                    <w:right w:val="none" w:sz="0" w:space="0" w:color="auto"/>
                  </w:divBdr>
                  <w:divsChild>
                    <w:div w:id="98790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33595">
      <w:bodyDiv w:val="1"/>
      <w:marLeft w:val="0"/>
      <w:marRight w:val="0"/>
      <w:marTop w:val="0"/>
      <w:marBottom w:val="0"/>
      <w:divBdr>
        <w:top w:val="none" w:sz="0" w:space="0" w:color="auto"/>
        <w:left w:val="none" w:sz="0" w:space="0" w:color="auto"/>
        <w:bottom w:val="none" w:sz="0" w:space="0" w:color="auto"/>
        <w:right w:val="none" w:sz="0" w:space="0" w:color="auto"/>
      </w:divBdr>
      <w:divsChild>
        <w:div w:id="173738123">
          <w:marLeft w:val="0"/>
          <w:marRight w:val="0"/>
          <w:marTop w:val="0"/>
          <w:marBottom w:val="0"/>
          <w:divBdr>
            <w:top w:val="none" w:sz="0" w:space="0" w:color="auto"/>
            <w:left w:val="none" w:sz="0" w:space="0" w:color="auto"/>
            <w:bottom w:val="none" w:sz="0" w:space="0" w:color="auto"/>
            <w:right w:val="none" w:sz="0" w:space="0" w:color="auto"/>
          </w:divBdr>
          <w:divsChild>
            <w:div w:id="799962007">
              <w:marLeft w:val="0"/>
              <w:marRight w:val="0"/>
              <w:marTop w:val="0"/>
              <w:marBottom w:val="0"/>
              <w:divBdr>
                <w:top w:val="none" w:sz="0" w:space="0" w:color="auto"/>
                <w:left w:val="none" w:sz="0" w:space="0" w:color="auto"/>
                <w:bottom w:val="none" w:sz="0" w:space="0" w:color="auto"/>
                <w:right w:val="none" w:sz="0" w:space="0" w:color="auto"/>
              </w:divBdr>
              <w:divsChild>
                <w:div w:id="186916887">
                  <w:marLeft w:val="0"/>
                  <w:marRight w:val="0"/>
                  <w:marTop w:val="0"/>
                  <w:marBottom w:val="0"/>
                  <w:divBdr>
                    <w:top w:val="none" w:sz="0" w:space="0" w:color="auto"/>
                    <w:left w:val="none" w:sz="0" w:space="0" w:color="auto"/>
                    <w:bottom w:val="none" w:sz="0" w:space="0" w:color="auto"/>
                    <w:right w:val="none" w:sz="0" w:space="0" w:color="auto"/>
                  </w:divBdr>
                  <w:divsChild>
                    <w:div w:id="4789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819258">
      <w:bodyDiv w:val="1"/>
      <w:marLeft w:val="0"/>
      <w:marRight w:val="0"/>
      <w:marTop w:val="0"/>
      <w:marBottom w:val="0"/>
      <w:divBdr>
        <w:top w:val="none" w:sz="0" w:space="0" w:color="auto"/>
        <w:left w:val="none" w:sz="0" w:space="0" w:color="auto"/>
        <w:bottom w:val="none" w:sz="0" w:space="0" w:color="auto"/>
        <w:right w:val="none" w:sz="0" w:space="0" w:color="auto"/>
      </w:divBdr>
    </w:div>
    <w:div w:id="1246693462">
      <w:bodyDiv w:val="1"/>
      <w:marLeft w:val="0"/>
      <w:marRight w:val="0"/>
      <w:marTop w:val="0"/>
      <w:marBottom w:val="0"/>
      <w:divBdr>
        <w:top w:val="none" w:sz="0" w:space="0" w:color="auto"/>
        <w:left w:val="none" w:sz="0" w:space="0" w:color="auto"/>
        <w:bottom w:val="none" w:sz="0" w:space="0" w:color="auto"/>
        <w:right w:val="none" w:sz="0" w:space="0" w:color="auto"/>
      </w:divBdr>
    </w:div>
    <w:div w:id="1350793939">
      <w:bodyDiv w:val="1"/>
      <w:marLeft w:val="0"/>
      <w:marRight w:val="0"/>
      <w:marTop w:val="0"/>
      <w:marBottom w:val="0"/>
      <w:divBdr>
        <w:top w:val="none" w:sz="0" w:space="0" w:color="auto"/>
        <w:left w:val="none" w:sz="0" w:space="0" w:color="auto"/>
        <w:bottom w:val="none" w:sz="0" w:space="0" w:color="auto"/>
        <w:right w:val="none" w:sz="0" w:space="0" w:color="auto"/>
      </w:divBdr>
    </w:div>
    <w:div w:id="1534078070">
      <w:bodyDiv w:val="1"/>
      <w:marLeft w:val="0"/>
      <w:marRight w:val="0"/>
      <w:marTop w:val="0"/>
      <w:marBottom w:val="0"/>
      <w:divBdr>
        <w:top w:val="none" w:sz="0" w:space="0" w:color="auto"/>
        <w:left w:val="none" w:sz="0" w:space="0" w:color="auto"/>
        <w:bottom w:val="none" w:sz="0" w:space="0" w:color="auto"/>
        <w:right w:val="none" w:sz="0" w:space="0" w:color="auto"/>
      </w:divBdr>
    </w:div>
    <w:div w:id="1544050829">
      <w:bodyDiv w:val="1"/>
      <w:marLeft w:val="0"/>
      <w:marRight w:val="0"/>
      <w:marTop w:val="0"/>
      <w:marBottom w:val="0"/>
      <w:divBdr>
        <w:top w:val="none" w:sz="0" w:space="0" w:color="auto"/>
        <w:left w:val="none" w:sz="0" w:space="0" w:color="auto"/>
        <w:bottom w:val="none" w:sz="0" w:space="0" w:color="auto"/>
        <w:right w:val="none" w:sz="0" w:space="0" w:color="auto"/>
      </w:divBdr>
      <w:divsChild>
        <w:div w:id="1659766360">
          <w:marLeft w:val="0"/>
          <w:marRight w:val="0"/>
          <w:marTop w:val="0"/>
          <w:marBottom w:val="0"/>
          <w:divBdr>
            <w:top w:val="none" w:sz="0" w:space="0" w:color="auto"/>
            <w:left w:val="none" w:sz="0" w:space="0" w:color="auto"/>
            <w:bottom w:val="none" w:sz="0" w:space="0" w:color="auto"/>
            <w:right w:val="none" w:sz="0" w:space="0" w:color="auto"/>
          </w:divBdr>
        </w:div>
      </w:divsChild>
    </w:div>
    <w:div w:id="2084376938">
      <w:bodyDiv w:val="1"/>
      <w:marLeft w:val="0"/>
      <w:marRight w:val="0"/>
      <w:marTop w:val="0"/>
      <w:marBottom w:val="0"/>
      <w:divBdr>
        <w:top w:val="none" w:sz="0" w:space="0" w:color="auto"/>
        <w:left w:val="none" w:sz="0" w:space="0" w:color="auto"/>
        <w:bottom w:val="none" w:sz="0" w:space="0" w:color="auto"/>
        <w:right w:val="none" w:sz="0" w:space="0" w:color="auto"/>
      </w:divBdr>
    </w:div>
    <w:div w:id="2128960986">
      <w:bodyDiv w:val="1"/>
      <w:marLeft w:val="0"/>
      <w:marRight w:val="0"/>
      <w:marTop w:val="0"/>
      <w:marBottom w:val="0"/>
      <w:divBdr>
        <w:top w:val="none" w:sz="0" w:space="0" w:color="auto"/>
        <w:left w:val="none" w:sz="0" w:space="0" w:color="auto"/>
        <w:bottom w:val="none" w:sz="0" w:space="0" w:color="auto"/>
        <w:right w:val="none" w:sz="0" w:space="0" w:color="auto"/>
      </w:divBdr>
      <w:divsChild>
        <w:div w:id="1944024682">
          <w:marLeft w:val="0"/>
          <w:marRight w:val="0"/>
          <w:marTop w:val="0"/>
          <w:marBottom w:val="0"/>
          <w:divBdr>
            <w:top w:val="none" w:sz="0" w:space="0" w:color="auto"/>
            <w:left w:val="none" w:sz="0" w:space="0" w:color="auto"/>
            <w:bottom w:val="none" w:sz="0" w:space="0" w:color="auto"/>
            <w:right w:val="none" w:sz="0" w:space="0" w:color="auto"/>
          </w:divBdr>
          <w:divsChild>
            <w:div w:id="492717097">
              <w:marLeft w:val="0"/>
              <w:marRight w:val="0"/>
              <w:marTop w:val="0"/>
              <w:marBottom w:val="0"/>
              <w:divBdr>
                <w:top w:val="none" w:sz="0" w:space="0" w:color="auto"/>
                <w:left w:val="none" w:sz="0" w:space="0" w:color="auto"/>
                <w:bottom w:val="none" w:sz="0" w:space="0" w:color="auto"/>
                <w:right w:val="none" w:sz="0" w:space="0" w:color="auto"/>
              </w:divBdr>
              <w:divsChild>
                <w:div w:id="3436626">
                  <w:marLeft w:val="0"/>
                  <w:marRight w:val="0"/>
                  <w:marTop w:val="0"/>
                  <w:marBottom w:val="0"/>
                  <w:divBdr>
                    <w:top w:val="none" w:sz="0" w:space="0" w:color="auto"/>
                    <w:left w:val="none" w:sz="0" w:space="0" w:color="auto"/>
                    <w:bottom w:val="none" w:sz="0" w:space="0" w:color="auto"/>
                    <w:right w:val="none" w:sz="0" w:space="0" w:color="auto"/>
                  </w:divBdr>
                  <w:divsChild>
                    <w:div w:id="14779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e.huawei.com/cn/products/enterprise-networking/switches/campus-switches/s9700" TargetMode="External"/><Relationship Id="rId21" Type="http://schemas.openxmlformats.org/officeDocument/2006/relationships/hyperlink" Target="http://www.juniper.net/assets/cn/zh/local/pdf/datasheets/1000480-cn.pdf"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www.ciscomall.com.cn/product-2476.html" TargetMode="External"/><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ruijie.com.cn/cp/jh-shjzhx/n18kx"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www.h3c.com/cn/Products___Technology/Products/Switches/Park_switch/S7500E/S7500E/" TargetMode="External"/><Relationship Id="rId36" Type="http://schemas.openxmlformats.org/officeDocument/2006/relationships/fontTable" Target="fontTable.xml"/><Relationship Id="rId10" Type="http://schemas.openxmlformats.org/officeDocument/2006/relationships/hyperlink" Target="http://www.h3c.com/cn/d_201612/967033_30004_0.htm" TargetMode="External"/><Relationship Id="rId19" Type="http://schemas.openxmlformats.org/officeDocument/2006/relationships/hyperlink" Target="https://www.cisco.com/c/en/us/products/collateral/switches/nexus-1000v-switch-vmware-vsphere/white_paper_c11-685115.html"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cid:image001.png@01D33149.FABA66D0"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TotalTime>
  <Pages>8</Pages>
  <Words>489</Words>
  <Characters>2790</Characters>
  <Application>Microsoft Office Word</Application>
  <DocSecurity>0</DocSecurity>
  <Lines>23</Lines>
  <Paragraphs>6</Paragraphs>
  <ScaleCrop>false</ScaleCrop>
  <Company/>
  <LinksUpToDate>false</LinksUpToDate>
  <CharactersWithSpaces>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yuweicong 12751 (MKT)</dc:creator>
  <cp:keywords/>
  <dc:description/>
  <cp:lastModifiedBy>USER-</cp:lastModifiedBy>
  <cp:revision>18</cp:revision>
  <dcterms:created xsi:type="dcterms:W3CDTF">2017-09-19T01:23:00Z</dcterms:created>
  <dcterms:modified xsi:type="dcterms:W3CDTF">2017-09-21T02:25:00Z</dcterms:modified>
</cp:coreProperties>
</file>